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4F0" w:rsidRDefault="005404F0" w:rsidP="005404F0">
      <w:pPr>
        <w:spacing w:beforeLines="50" w:before="156" w:afterLines="50" w:after="156"/>
        <w:jc w:val="left"/>
        <w:rPr>
          <w:rFonts w:ascii="仿宋" w:eastAsia="仿宋" w:hAnsi="仿宋"/>
          <w:sz w:val="32"/>
          <w:szCs w:val="32"/>
        </w:rPr>
      </w:pPr>
      <w:r>
        <w:rPr>
          <w:rFonts w:ascii="仿宋" w:eastAsia="仿宋" w:hAnsi="仿宋" w:hint="eastAsia"/>
          <w:sz w:val="32"/>
          <w:szCs w:val="32"/>
        </w:rPr>
        <w:t>附件2：</w:t>
      </w:r>
    </w:p>
    <w:p w:rsidR="005404F0" w:rsidRDefault="005404F0" w:rsidP="005404F0">
      <w:pPr>
        <w:widowControl/>
        <w:shd w:val="clear" w:color="auto" w:fill="FFFFFF"/>
        <w:spacing w:line="400" w:lineRule="atLeast"/>
        <w:jc w:val="center"/>
        <w:rPr>
          <w:rFonts w:asciiTheme="minorEastAsia" w:hAnsiTheme="minorEastAsia" w:cs="宋体" w:hint="eastAsia"/>
          <w:b/>
          <w:color w:val="000000"/>
          <w:kern w:val="36"/>
          <w:sz w:val="32"/>
          <w:szCs w:val="32"/>
        </w:rPr>
      </w:pPr>
      <w:r>
        <w:rPr>
          <w:rFonts w:asciiTheme="minorEastAsia" w:hAnsiTheme="minorEastAsia" w:cs="宋体" w:hint="eastAsia"/>
          <w:b/>
          <w:color w:val="000000"/>
          <w:kern w:val="36"/>
          <w:sz w:val="32"/>
          <w:szCs w:val="32"/>
        </w:rPr>
        <w:t>中国互联网发展基金会网络安全专项基金</w:t>
      </w:r>
    </w:p>
    <w:p w:rsidR="005404F0" w:rsidRDefault="005404F0" w:rsidP="005404F0">
      <w:pPr>
        <w:widowControl/>
        <w:shd w:val="clear" w:color="auto" w:fill="FFFFFF"/>
        <w:spacing w:line="400" w:lineRule="atLeast"/>
        <w:jc w:val="center"/>
        <w:rPr>
          <w:rFonts w:asciiTheme="minorEastAsia" w:hAnsiTheme="minorEastAsia" w:cs="宋体" w:hint="eastAsia"/>
          <w:b/>
          <w:color w:val="000000"/>
          <w:kern w:val="36"/>
          <w:sz w:val="32"/>
          <w:szCs w:val="32"/>
        </w:rPr>
      </w:pPr>
      <w:r>
        <w:rPr>
          <w:rFonts w:asciiTheme="minorEastAsia" w:hAnsiTheme="minorEastAsia" w:cs="宋体" w:hint="eastAsia"/>
          <w:b/>
          <w:color w:val="000000"/>
          <w:kern w:val="36"/>
          <w:sz w:val="32"/>
          <w:szCs w:val="32"/>
        </w:rPr>
        <w:t>网络安全奖学金评选办法(试行)</w:t>
      </w:r>
    </w:p>
    <w:p w:rsidR="005404F0" w:rsidRDefault="005404F0" w:rsidP="005404F0">
      <w:pPr>
        <w:pStyle w:val="a3"/>
        <w:shd w:val="clear" w:color="auto" w:fill="FFFFFF"/>
        <w:spacing w:before="0" w:beforeAutospacing="0" w:after="0" w:afterAutospacing="0" w:line="360" w:lineRule="atLeast"/>
        <w:rPr>
          <w:rFonts w:hint="eastAsia"/>
          <w:color w:val="000000"/>
          <w:sz w:val="17"/>
          <w:szCs w:val="17"/>
        </w:rPr>
      </w:pP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在中央</w:t>
      </w:r>
      <w:proofErr w:type="gramStart"/>
      <w:r>
        <w:rPr>
          <w:rFonts w:ascii="仿宋" w:eastAsia="仿宋" w:hAnsi="仿宋" w:hint="eastAsia"/>
          <w:color w:val="000000"/>
          <w:sz w:val="28"/>
          <w:szCs w:val="28"/>
        </w:rPr>
        <w:t>网信办指导</w:t>
      </w:r>
      <w:proofErr w:type="gramEnd"/>
      <w:r>
        <w:rPr>
          <w:rFonts w:ascii="仿宋" w:eastAsia="仿宋" w:hAnsi="仿宋" w:hint="eastAsia"/>
          <w:color w:val="000000"/>
          <w:sz w:val="28"/>
          <w:szCs w:val="28"/>
        </w:rPr>
        <w:t>下，为加快网络安全人才培养，吸引优秀学生投身网络安全学习和研究，制定本办法。</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80"/>
          <w:sz w:val="28"/>
          <w:szCs w:val="28"/>
          <w:bdr w:val="none" w:sz="0" w:space="0" w:color="auto" w:frame="1"/>
        </w:rPr>
        <w:t>一、奖励对象</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中国互联网发展基金会网络安全专项基金（以下简称专项基金）设立“网络安全奖学金”，每年奖励网络安全本科生和网络安全研究生各100名。</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本办法所称网络安全本科生是指网络空间安全、信息安全、信息对抗技术、保密管理、网络安全与执法、密码学等专业的在校全日制本科生；</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本办法所称网络安全研究生指网络空间安全学科方向的在校全日制研究生。</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80"/>
          <w:sz w:val="28"/>
          <w:szCs w:val="28"/>
          <w:bdr w:val="none" w:sz="0" w:space="0" w:color="auto" w:frame="1"/>
        </w:rPr>
        <w:t>二、奖励标准</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本科生每人奖励3万元，研究生每人奖励5万元。</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80"/>
          <w:sz w:val="28"/>
          <w:szCs w:val="28"/>
          <w:bdr w:val="none" w:sz="0" w:space="0" w:color="auto" w:frame="1"/>
        </w:rPr>
        <w:t>三、基本条件</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1.热爱祖国，热爱中国共产党，拥护社会主义，遵守法律法规，遵守院校规章制度，没有违法违纪记录；</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2.诚实守信，道德品质优良，有志于从事网络安全事业；</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lastRenderedPageBreak/>
        <w:t>3.刻苦学习，成绩优良，具有一定的专业知识应用和研究能力；</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4.没有参与过网络攻击、网络诈骗、网络赌博、网络色情、窃取信息、侵犯知识产权等非法活动。</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80"/>
          <w:sz w:val="28"/>
          <w:szCs w:val="28"/>
          <w:bdr w:val="none" w:sz="0" w:space="0" w:color="auto" w:frame="1"/>
        </w:rPr>
        <w:t>四、推荐</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设有网络安全相关专业的高校、科研院所（以下简称培养单位）依照本办法，根据专项基金办公室分配的名额，综合学生的学习成绩和专业水平，推荐获奖学生名单。</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推荐人选应在本单位公示。</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80"/>
          <w:sz w:val="28"/>
          <w:szCs w:val="28"/>
          <w:bdr w:val="none" w:sz="0" w:space="0" w:color="auto" w:frame="1"/>
        </w:rPr>
        <w:t>五、申报</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培养单位于每年6月30日前将电子和书面推荐材料送专项基金办公室。电子版材料同时请以“学校名称+姓名+申报奖学金”命名方式发送至专项基金办公室电子邮箱。</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已获本奖学金和其他奖学金的学生仍可继续被推荐，但原有成果材料不能重复使用。</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80"/>
          <w:sz w:val="28"/>
          <w:szCs w:val="28"/>
          <w:bdr w:val="none" w:sz="0" w:space="0" w:color="auto" w:frame="1"/>
        </w:rPr>
        <w:t>六、评审</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专项基金办公室对各培养单位推荐人选的材料进行形式审查后，组织专项基金专家委员会评审。</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专家委员会依照本办法的基本条件对被推荐人进行综合评价：</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1.学习能力，包括专业课程成绩及专业排名；</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2.应用及创新能力，包括参加科研项目、发表学术论文、申请专利等；</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lastRenderedPageBreak/>
        <w:t>3.获奖情况，包括获政府、学校表彰，参加网络安全竞赛获奖等；</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4.在网络安全相关领域取得的成绩。</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80"/>
          <w:sz w:val="28"/>
          <w:szCs w:val="28"/>
          <w:bdr w:val="none" w:sz="0" w:space="0" w:color="auto" w:frame="1"/>
        </w:rPr>
        <w:t>七、公示</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经专家评审的获奖提名于每年8月30日前在中国互联网发展基金会等网站上公示。公示时间不少于10个工作日。</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80"/>
          <w:sz w:val="28"/>
          <w:szCs w:val="28"/>
          <w:bdr w:val="none" w:sz="0" w:space="0" w:color="auto" w:frame="1"/>
        </w:rPr>
        <w:t>八、批准</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经公示后，专项基金办公室将获奖名单报专项基金管理委员会批准。</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80"/>
          <w:sz w:val="28"/>
          <w:szCs w:val="28"/>
          <w:bdr w:val="none" w:sz="0" w:space="0" w:color="auto" w:frame="1"/>
        </w:rPr>
        <w:t>九、奖励</w:t>
      </w:r>
    </w:p>
    <w:p w:rsidR="005404F0" w:rsidRDefault="005404F0" w:rsidP="005404F0">
      <w:pPr>
        <w:pStyle w:val="a3"/>
        <w:shd w:val="clear" w:color="auto" w:fill="FFFFFF"/>
        <w:spacing w:before="0" w:beforeAutospacing="0" w:after="0" w:afterAutospacing="0" w:line="360" w:lineRule="atLeas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每年11月，专项基金办公室颁发奖金和证书。</w:t>
      </w:r>
    </w:p>
    <w:p w:rsidR="005404F0" w:rsidRDefault="005404F0" w:rsidP="005404F0">
      <w:pPr>
        <w:pStyle w:val="a3"/>
        <w:shd w:val="clear" w:color="auto" w:fill="FFFFFF"/>
        <w:spacing w:before="0" w:beforeAutospacing="0" w:after="0" w:afterAutospacing="0" w:line="440" w:lineRule="exact"/>
        <w:rPr>
          <w:rFonts w:ascii="仿宋" w:eastAsia="仿宋" w:hAnsi="仿宋" w:hint="eastAsia"/>
          <w:szCs w:val="28"/>
        </w:rPr>
      </w:pPr>
    </w:p>
    <w:p w:rsidR="00E00888" w:rsidRPr="005404F0" w:rsidRDefault="00E00888">
      <w:bookmarkStart w:id="0" w:name="_GoBack"/>
      <w:bookmarkEnd w:id="0"/>
    </w:p>
    <w:sectPr w:rsidR="00E00888" w:rsidRPr="00540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81"/>
    <w:rsid w:val="00081081"/>
    <w:rsid w:val="005404F0"/>
    <w:rsid w:val="00E00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C4FD9-9D85-4632-8E62-D78CD284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404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04F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7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c:creator>
  <cp:keywords/>
  <dc:description/>
  <cp:lastModifiedBy>lc</cp:lastModifiedBy>
  <cp:revision>2</cp:revision>
  <dcterms:created xsi:type="dcterms:W3CDTF">2017-06-02T06:54:00Z</dcterms:created>
  <dcterms:modified xsi:type="dcterms:W3CDTF">2017-06-02T06:54:00Z</dcterms:modified>
</cp:coreProperties>
</file>