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BA" w:rsidRDefault="006653BA" w:rsidP="006653BA">
      <w:pPr>
        <w:pStyle w:val="1"/>
        <w:spacing w:line="370" w:lineRule="exact"/>
        <w:rPr>
          <w:sz w:val="32"/>
          <w:szCs w:val="48"/>
        </w:rPr>
      </w:pPr>
      <w:bookmarkStart w:id="0" w:name="_Toc455909533"/>
      <w:bookmarkStart w:id="1" w:name="_Toc328337146"/>
      <w:bookmarkStart w:id="2" w:name="_Toc328340144"/>
      <w:bookmarkStart w:id="3" w:name="_Toc140569084"/>
      <w:r>
        <w:rPr>
          <w:rFonts w:hint="eastAsia"/>
          <w:sz w:val="32"/>
          <w:szCs w:val="48"/>
        </w:rPr>
        <w:t>电子科技大学成都学院本、专科学生</w:t>
      </w:r>
      <w:r>
        <w:rPr>
          <w:sz w:val="32"/>
          <w:szCs w:val="48"/>
        </w:rPr>
        <w:br/>
      </w:r>
      <w:r>
        <w:rPr>
          <w:rFonts w:hint="eastAsia"/>
          <w:sz w:val="32"/>
          <w:szCs w:val="48"/>
        </w:rPr>
        <w:t>学籍管理实施细则</w:t>
      </w:r>
      <w:bookmarkEnd w:id="0"/>
      <w:bookmarkEnd w:id="1"/>
      <w:bookmarkEnd w:id="2"/>
      <w:bookmarkEnd w:id="3"/>
    </w:p>
    <w:p w:rsidR="006653BA" w:rsidRDefault="006653BA" w:rsidP="006653BA">
      <w:pPr>
        <w:pStyle w:val="A7"/>
        <w:spacing w:line="370" w:lineRule="exact"/>
        <w:ind w:firstLine="440"/>
        <w:rPr>
          <w:sz w:val="22"/>
          <w:szCs w:val="22"/>
        </w:rPr>
      </w:pPr>
      <w:r>
        <w:rPr>
          <w:rFonts w:hint="eastAsia"/>
          <w:sz w:val="22"/>
          <w:szCs w:val="22"/>
        </w:rPr>
        <w:t>为了全面贯彻党的教育方针，坚持社会主义办学方向，培养符合社会主义建设需要的有理想、有道德、有文化、有纪律、具有国际竞争能力的人才，依据国家教育部二</w:t>
      </w:r>
      <w:r>
        <w:rPr>
          <w:sz w:val="22"/>
          <w:szCs w:val="22"/>
        </w:rPr>
        <w:t>O</w:t>
      </w:r>
      <w:r>
        <w:rPr>
          <w:rFonts w:hint="eastAsia"/>
          <w:sz w:val="22"/>
          <w:szCs w:val="22"/>
        </w:rPr>
        <w:t>一七年二月四日颁发的《普通高等学校学生管理规定》，按照育人为本、依法治校、规范管理、加强监督的原则，结合我院的实际情况，特制订我院学生学籍管理实施细则如下：</w:t>
      </w:r>
    </w:p>
    <w:p w:rsidR="006653BA" w:rsidRDefault="006653BA" w:rsidP="006653BA">
      <w:pPr>
        <w:pStyle w:val="a6"/>
        <w:spacing w:beforeLines="0" w:afterLines="0" w:line="370" w:lineRule="exact"/>
        <w:rPr>
          <w:sz w:val="32"/>
          <w:szCs w:val="32"/>
        </w:rPr>
      </w:pPr>
      <w:r>
        <w:rPr>
          <w:rFonts w:hint="eastAsia"/>
          <w:sz w:val="32"/>
          <w:szCs w:val="32"/>
        </w:rPr>
        <w:t>学制年限</w:t>
      </w:r>
    </w:p>
    <w:p w:rsidR="006653BA" w:rsidRDefault="006653BA" w:rsidP="006653BA">
      <w:pPr>
        <w:pStyle w:val="A7"/>
        <w:spacing w:line="370" w:lineRule="exact"/>
        <w:ind w:firstLine="442"/>
        <w:rPr>
          <w:sz w:val="22"/>
          <w:szCs w:val="22"/>
        </w:rPr>
      </w:pPr>
      <w:r>
        <w:rPr>
          <w:rFonts w:ascii="黑体" w:eastAsia="黑体" w:hint="eastAsia"/>
          <w:b/>
          <w:sz w:val="22"/>
          <w:szCs w:val="22"/>
        </w:rPr>
        <w:t>第一条</w:t>
      </w:r>
      <w:r>
        <w:rPr>
          <w:rFonts w:hint="eastAsia"/>
          <w:sz w:val="22"/>
          <w:szCs w:val="22"/>
        </w:rPr>
        <w:t>学院实行学年学分制</w:t>
      </w:r>
    </w:p>
    <w:p w:rsidR="006653BA" w:rsidRDefault="006653BA" w:rsidP="006653BA">
      <w:pPr>
        <w:pStyle w:val="A7"/>
        <w:spacing w:line="370" w:lineRule="exact"/>
        <w:ind w:firstLine="440"/>
        <w:rPr>
          <w:sz w:val="22"/>
          <w:szCs w:val="22"/>
        </w:rPr>
      </w:pPr>
      <w:r>
        <w:rPr>
          <w:sz w:val="22"/>
          <w:szCs w:val="22"/>
        </w:rPr>
        <w:t>1</w:t>
      </w:r>
      <w:r>
        <w:rPr>
          <w:rFonts w:hint="eastAsia"/>
          <w:sz w:val="22"/>
          <w:szCs w:val="22"/>
        </w:rPr>
        <w:t>．本科基本学制为</w:t>
      </w:r>
      <w:r>
        <w:rPr>
          <w:sz w:val="22"/>
          <w:szCs w:val="22"/>
        </w:rPr>
        <w:t>4</w:t>
      </w:r>
      <w:r>
        <w:rPr>
          <w:rFonts w:hint="eastAsia"/>
          <w:sz w:val="22"/>
          <w:szCs w:val="22"/>
        </w:rPr>
        <w:t>年，专科基本学制为</w:t>
      </w:r>
      <w:r>
        <w:rPr>
          <w:sz w:val="22"/>
          <w:szCs w:val="22"/>
        </w:rPr>
        <w:t>3</w:t>
      </w:r>
      <w:r>
        <w:rPr>
          <w:rFonts w:hint="eastAsia"/>
          <w:sz w:val="22"/>
          <w:szCs w:val="22"/>
        </w:rPr>
        <w:t>年。</w:t>
      </w:r>
    </w:p>
    <w:p w:rsidR="006653BA" w:rsidRDefault="006653BA" w:rsidP="006653BA">
      <w:pPr>
        <w:pStyle w:val="A7"/>
        <w:spacing w:line="370" w:lineRule="exact"/>
        <w:ind w:firstLine="440"/>
        <w:rPr>
          <w:sz w:val="22"/>
          <w:szCs w:val="22"/>
        </w:rPr>
      </w:pPr>
      <w:r>
        <w:rPr>
          <w:sz w:val="22"/>
          <w:szCs w:val="22"/>
        </w:rPr>
        <w:t>2</w:t>
      </w:r>
      <w:r>
        <w:rPr>
          <w:rFonts w:hint="eastAsia"/>
          <w:sz w:val="22"/>
          <w:szCs w:val="22"/>
        </w:rPr>
        <w:t>．本科学生在校学习时间不超过</w:t>
      </w:r>
      <w:r>
        <w:rPr>
          <w:sz w:val="22"/>
          <w:szCs w:val="22"/>
        </w:rPr>
        <w:t>6</w:t>
      </w:r>
      <w:r>
        <w:rPr>
          <w:rFonts w:hint="eastAsia"/>
          <w:sz w:val="22"/>
          <w:szCs w:val="22"/>
        </w:rPr>
        <w:t>年，专科学生在校学习时间不超过</w:t>
      </w:r>
      <w:r>
        <w:rPr>
          <w:sz w:val="22"/>
          <w:szCs w:val="22"/>
        </w:rPr>
        <w:t>5</w:t>
      </w:r>
      <w:r>
        <w:rPr>
          <w:rFonts w:hint="eastAsia"/>
          <w:sz w:val="22"/>
          <w:szCs w:val="22"/>
        </w:rPr>
        <w:t>年。</w:t>
      </w:r>
    </w:p>
    <w:p w:rsidR="006653BA" w:rsidRDefault="006653BA" w:rsidP="006653BA">
      <w:pPr>
        <w:pStyle w:val="A7"/>
        <w:spacing w:line="370" w:lineRule="exact"/>
        <w:ind w:firstLine="440"/>
        <w:rPr>
          <w:sz w:val="22"/>
          <w:szCs w:val="22"/>
        </w:rPr>
      </w:pPr>
      <w:r>
        <w:rPr>
          <w:color w:val="000000" w:themeColor="text1"/>
          <w:sz w:val="22"/>
          <w:szCs w:val="22"/>
        </w:rPr>
        <w:t>3</w:t>
      </w:r>
      <w:r>
        <w:rPr>
          <w:rFonts w:hint="eastAsia"/>
          <w:color w:val="000000" w:themeColor="text1"/>
          <w:sz w:val="22"/>
          <w:szCs w:val="22"/>
        </w:rPr>
        <w:t>．</w:t>
      </w:r>
      <w:r>
        <w:rPr>
          <w:rFonts w:hint="eastAsia"/>
          <w:sz w:val="22"/>
          <w:szCs w:val="22"/>
        </w:rPr>
        <w:t>本科学生在校有效学籍时间不超过</w:t>
      </w:r>
      <w:r>
        <w:rPr>
          <w:sz w:val="22"/>
          <w:szCs w:val="22"/>
        </w:rPr>
        <w:t>10</w:t>
      </w:r>
      <w:r>
        <w:rPr>
          <w:rFonts w:hint="eastAsia"/>
          <w:sz w:val="22"/>
          <w:szCs w:val="22"/>
        </w:rPr>
        <w:t>年（应征入伍者除外，创新创业者除外），专科不超过</w:t>
      </w:r>
      <w:r>
        <w:rPr>
          <w:sz w:val="22"/>
          <w:szCs w:val="22"/>
        </w:rPr>
        <w:t>9</w:t>
      </w:r>
      <w:r>
        <w:rPr>
          <w:rFonts w:hint="eastAsia"/>
          <w:sz w:val="22"/>
          <w:szCs w:val="22"/>
        </w:rPr>
        <w:t>年。</w:t>
      </w:r>
    </w:p>
    <w:p w:rsidR="006653BA" w:rsidRDefault="006653BA" w:rsidP="006653BA">
      <w:pPr>
        <w:pStyle w:val="a6"/>
        <w:spacing w:beforeLines="0" w:afterLines="0" w:line="370" w:lineRule="exact"/>
        <w:rPr>
          <w:sz w:val="32"/>
          <w:szCs w:val="32"/>
        </w:rPr>
      </w:pPr>
      <w:r>
        <w:rPr>
          <w:rFonts w:hint="eastAsia"/>
          <w:sz w:val="32"/>
          <w:szCs w:val="32"/>
        </w:rPr>
        <w:t>入学与注册</w:t>
      </w:r>
    </w:p>
    <w:p w:rsidR="006653BA" w:rsidRDefault="006653BA" w:rsidP="006653BA">
      <w:pPr>
        <w:pStyle w:val="A7"/>
        <w:spacing w:line="370" w:lineRule="exact"/>
        <w:ind w:firstLine="442"/>
        <w:rPr>
          <w:sz w:val="22"/>
          <w:szCs w:val="22"/>
        </w:rPr>
      </w:pPr>
      <w:r>
        <w:rPr>
          <w:rFonts w:ascii="黑体" w:eastAsia="黑体" w:hint="eastAsia"/>
          <w:b/>
          <w:sz w:val="22"/>
          <w:szCs w:val="22"/>
        </w:rPr>
        <w:t>第二条</w:t>
      </w:r>
      <w:r>
        <w:rPr>
          <w:rFonts w:hint="eastAsia"/>
          <w:sz w:val="22"/>
          <w:szCs w:val="22"/>
        </w:rPr>
        <w:t>新生入学注册</w:t>
      </w:r>
    </w:p>
    <w:p w:rsidR="006653BA" w:rsidRDefault="006653BA" w:rsidP="006653BA">
      <w:pPr>
        <w:pStyle w:val="A7"/>
        <w:spacing w:line="370" w:lineRule="exact"/>
        <w:ind w:firstLine="440"/>
        <w:rPr>
          <w:sz w:val="22"/>
          <w:szCs w:val="22"/>
        </w:rPr>
      </w:pPr>
      <w:r>
        <w:rPr>
          <w:sz w:val="22"/>
          <w:szCs w:val="22"/>
        </w:rPr>
        <w:t>1</w:t>
      </w:r>
      <w:r>
        <w:rPr>
          <w:rFonts w:hint="eastAsia"/>
          <w:sz w:val="22"/>
          <w:szCs w:val="22"/>
        </w:rPr>
        <w:t>．按国家招生规定录取的我院新生，应按电子科技大学成都学院《录取通知书》规定的期限到校报到。因故不能按期报到者，必须事先以书面形式（本人及家长签字）向（系教务科、学生科）学院教务处请假。请假期限一般不超过</w:t>
      </w:r>
      <w:r>
        <w:rPr>
          <w:sz w:val="22"/>
          <w:szCs w:val="22"/>
        </w:rPr>
        <w:t>2</w:t>
      </w:r>
      <w:r>
        <w:rPr>
          <w:rFonts w:hint="eastAsia"/>
          <w:sz w:val="22"/>
          <w:szCs w:val="22"/>
        </w:rPr>
        <w:t>周，未经请假不按时报到或请假逾期者，除不可抗力等正当事由外，视为自动放弃入学资格。</w:t>
      </w:r>
    </w:p>
    <w:p w:rsidR="006653BA" w:rsidRDefault="006653BA" w:rsidP="006653BA">
      <w:pPr>
        <w:pStyle w:val="A7"/>
        <w:spacing w:line="370" w:lineRule="exact"/>
        <w:ind w:firstLine="440"/>
        <w:rPr>
          <w:sz w:val="22"/>
          <w:szCs w:val="22"/>
        </w:rPr>
      </w:pPr>
      <w:r>
        <w:rPr>
          <w:sz w:val="22"/>
          <w:szCs w:val="22"/>
        </w:rPr>
        <w:t>2</w:t>
      </w:r>
      <w:r>
        <w:rPr>
          <w:rFonts w:hint="eastAsia"/>
          <w:sz w:val="22"/>
          <w:szCs w:val="22"/>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6653BA" w:rsidRDefault="006653BA" w:rsidP="006653BA">
      <w:pPr>
        <w:pStyle w:val="A7"/>
        <w:spacing w:line="370" w:lineRule="exact"/>
        <w:ind w:firstLine="440"/>
        <w:rPr>
          <w:sz w:val="22"/>
          <w:szCs w:val="22"/>
        </w:rPr>
      </w:pPr>
      <w:r>
        <w:rPr>
          <w:sz w:val="22"/>
          <w:szCs w:val="22"/>
        </w:rPr>
        <w:t>3</w:t>
      </w:r>
      <w:r>
        <w:rPr>
          <w:rFonts w:hint="eastAsia"/>
          <w:sz w:val="22"/>
          <w:szCs w:val="22"/>
        </w:rPr>
        <w:t>．各系和分院在</w:t>
      </w:r>
      <w:r>
        <w:rPr>
          <w:sz w:val="22"/>
          <w:szCs w:val="22"/>
        </w:rPr>
        <w:t>3</w:t>
      </w:r>
      <w:r>
        <w:rPr>
          <w:rFonts w:hint="eastAsia"/>
          <w:sz w:val="22"/>
          <w:szCs w:val="22"/>
        </w:rPr>
        <w:t>周内完成新生学生证的办理及发放等工作。</w:t>
      </w:r>
    </w:p>
    <w:p w:rsidR="006653BA" w:rsidRDefault="006653BA" w:rsidP="006653BA">
      <w:pPr>
        <w:pStyle w:val="a5"/>
        <w:spacing w:before="0" w:beforeAutospacing="0" w:after="0" w:afterAutospacing="0" w:line="370" w:lineRule="exact"/>
        <w:ind w:firstLineChars="200" w:firstLine="440"/>
        <w:rPr>
          <w:rFonts w:ascii="Times New Roman" w:hAnsi="Times New Roman" w:cs="Times New Roman"/>
          <w:color w:val="000000" w:themeColor="text1"/>
          <w:kern w:val="2"/>
          <w:sz w:val="22"/>
          <w:szCs w:val="22"/>
        </w:rPr>
      </w:pPr>
      <w:r>
        <w:rPr>
          <w:rFonts w:ascii="Times New Roman" w:hAnsi="Times New Roman" w:cs="Times New Roman"/>
          <w:color w:val="000000" w:themeColor="text1"/>
          <w:kern w:val="2"/>
          <w:sz w:val="22"/>
          <w:szCs w:val="22"/>
        </w:rPr>
        <w:t>4</w:t>
      </w:r>
      <w:r>
        <w:rPr>
          <w:rFonts w:ascii="Times New Roman" w:hAnsi="Times New Roman" w:cs="Times New Roman" w:hint="eastAsia"/>
          <w:color w:val="000000" w:themeColor="text1"/>
          <w:kern w:val="2"/>
          <w:sz w:val="22"/>
          <w:szCs w:val="22"/>
        </w:rPr>
        <w:t>．新生可以申请保留入学资格。保留入学资格期间不具有学籍。保留入学资格的条件：参军入伍、创新创业、生病住院等。期限可视情节放宽到</w:t>
      </w:r>
      <w:r>
        <w:rPr>
          <w:rFonts w:ascii="Times New Roman" w:hAnsi="Times New Roman" w:cs="Times New Roman"/>
          <w:color w:val="000000" w:themeColor="text1"/>
          <w:kern w:val="2"/>
          <w:sz w:val="22"/>
          <w:szCs w:val="22"/>
        </w:rPr>
        <w:t>4-6</w:t>
      </w:r>
      <w:r>
        <w:rPr>
          <w:rFonts w:ascii="Times New Roman" w:hAnsi="Times New Roman" w:cs="Times New Roman" w:hint="eastAsia"/>
          <w:color w:val="000000" w:themeColor="text1"/>
          <w:kern w:val="2"/>
          <w:sz w:val="22"/>
          <w:szCs w:val="22"/>
        </w:rPr>
        <w:t>年（参军入伍除外）。</w:t>
      </w:r>
    </w:p>
    <w:p w:rsidR="006653BA" w:rsidRDefault="006653BA" w:rsidP="006653BA">
      <w:pPr>
        <w:pStyle w:val="a5"/>
        <w:spacing w:before="0" w:beforeAutospacing="0" w:after="0" w:afterAutospacing="0" w:line="370" w:lineRule="exact"/>
        <w:ind w:firstLineChars="200" w:firstLine="440"/>
        <w:rPr>
          <w:rFonts w:ascii="Times New Roman" w:hAnsi="Times New Roman" w:cs="Times New Roman"/>
          <w:color w:val="000000" w:themeColor="text1"/>
          <w:kern w:val="2"/>
          <w:sz w:val="22"/>
          <w:szCs w:val="22"/>
        </w:rPr>
      </w:pPr>
      <w:r>
        <w:rPr>
          <w:rFonts w:ascii="Times New Roman" w:hAnsi="Times New Roman" w:cs="Times New Roman" w:hint="eastAsia"/>
          <w:color w:val="000000" w:themeColor="text1"/>
          <w:kern w:val="2"/>
          <w:sz w:val="22"/>
          <w:szCs w:val="22"/>
        </w:rPr>
        <w:t>新生保留入学资格期满前应向学校申请入学，经学校审查合格后，办理入学手续。审查不合格的，取消入学资格；逾期不办理入学手续且未有因不可抗力延迟等正当理由的，视为放弃入学资格。</w:t>
      </w:r>
    </w:p>
    <w:p w:rsidR="006653BA" w:rsidRDefault="006653BA" w:rsidP="006653BA">
      <w:pPr>
        <w:pStyle w:val="a5"/>
        <w:spacing w:before="0" w:beforeAutospacing="0" w:after="0" w:afterAutospacing="0" w:line="370" w:lineRule="exact"/>
        <w:ind w:firstLineChars="200" w:firstLine="440"/>
        <w:rPr>
          <w:rFonts w:ascii="Times New Roman" w:hAnsi="Times New Roman" w:cs="Times New Roman"/>
          <w:kern w:val="2"/>
          <w:sz w:val="22"/>
          <w:szCs w:val="22"/>
        </w:rPr>
      </w:pPr>
      <w:r>
        <w:rPr>
          <w:rFonts w:ascii="Times New Roman" w:hAnsi="Times New Roman" w:cs="Times New Roman"/>
          <w:color w:val="000000" w:themeColor="text1"/>
          <w:kern w:val="2"/>
          <w:sz w:val="22"/>
          <w:szCs w:val="22"/>
        </w:rPr>
        <w:t>5</w:t>
      </w:r>
      <w:r>
        <w:rPr>
          <w:rFonts w:ascii="Times New Roman" w:hAnsi="Times New Roman" w:cs="Times New Roman" w:hint="eastAsia"/>
          <w:color w:val="000000" w:themeColor="text1"/>
          <w:kern w:val="2"/>
          <w:sz w:val="22"/>
          <w:szCs w:val="22"/>
        </w:rPr>
        <w:t>．学生</w:t>
      </w:r>
      <w:r>
        <w:rPr>
          <w:rFonts w:ascii="Times New Roman" w:hAnsi="Times New Roman" w:cs="Times New Roman" w:hint="eastAsia"/>
          <w:kern w:val="2"/>
          <w:sz w:val="22"/>
          <w:szCs w:val="22"/>
        </w:rPr>
        <w:t>入学后，学校在</w:t>
      </w:r>
      <w:r>
        <w:rPr>
          <w:rFonts w:ascii="Times New Roman" w:hAnsi="Times New Roman" w:cs="Times New Roman"/>
          <w:kern w:val="2"/>
          <w:sz w:val="22"/>
          <w:szCs w:val="22"/>
        </w:rPr>
        <w:t>3</w:t>
      </w:r>
      <w:r>
        <w:rPr>
          <w:rFonts w:ascii="Times New Roman" w:hAnsi="Times New Roman" w:cs="Times New Roman" w:hint="eastAsia"/>
          <w:kern w:val="2"/>
          <w:sz w:val="22"/>
          <w:szCs w:val="22"/>
        </w:rPr>
        <w:t>个月内按照国家招生规定进行复查。复查内容主要包括以下方面：</w:t>
      </w:r>
    </w:p>
    <w:p w:rsidR="006653BA" w:rsidRDefault="006653BA" w:rsidP="006653BA">
      <w:pPr>
        <w:pStyle w:val="a5"/>
        <w:spacing w:before="0" w:beforeAutospacing="0" w:after="0" w:afterAutospacing="0" w:line="370" w:lineRule="exact"/>
        <w:rPr>
          <w:rFonts w:ascii="Times New Roman" w:hAnsi="Times New Roman" w:cs="Times New Roman"/>
          <w:kern w:val="2"/>
          <w:sz w:val="22"/>
          <w:szCs w:val="22"/>
        </w:rPr>
      </w:pPr>
      <w:r>
        <w:rPr>
          <w:rFonts w:ascii="Times New Roman" w:hAnsi="Times New Roman" w:cs="Times New Roman" w:hint="eastAsia"/>
          <w:kern w:val="2"/>
          <w:sz w:val="22"/>
          <w:szCs w:val="22"/>
        </w:rPr>
        <w:t xml:space="preserve">　　（一）录取手续及程序等是否合乎国家招生规定；</w:t>
      </w:r>
    </w:p>
    <w:p w:rsidR="006653BA" w:rsidRDefault="006653BA" w:rsidP="006653BA">
      <w:pPr>
        <w:pStyle w:val="a5"/>
        <w:spacing w:before="0" w:beforeAutospacing="0" w:after="0" w:afterAutospacing="0" w:line="370" w:lineRule="exact"/>
        <w:rPr>
          <w:rFonts w:ascii="Times New Roman" w:hAnsi="Times New Roman" w:cs="Times New Roman"/>
          <w:kern w:val="2"/>
          <w:sz w:val="22"/>
          <w:szCs w:val="22"/>
        </w:rPr>
      </w:pPr>
      <w:r>
        <w:rPr>
          <w:rFonts w:ascii="Times New Roman" w:hAnsi="Times New Roman" w:cs="Times New Roman" w:hint="eastAsia"/>
          <w:kern w:val="2"/>
          <w:sz w:val="22"/>
          <w:szCs w:val="22"/>
        </w:rPr>
        <w:t xml:space="preserve">　　（二）所获得的录取资格是否真实、合乎相关规定；</w:t>
      </w:r>
    </w:p>
    <w:p w:rsidR="006653BA" w:rsidRDefault="006653BA" w:rsidP="006653BA">
      <w:pPr>
        <w:pStyle w:val="a5"/>
        <w:spacing w:before="0" w:beforeAutospacing="0" w:after="0" w:afterAutospacing="0" w:line="370" w:lineRule="exact"/>
        <w:rPr>
          <w:rFonts w:ascii="Times New Roman" w:hAnsi="Times New Roman" w:cs="Times New Roman"/>
          <w:kern w:val="2"/>
          <w:sz w:val="22"/>
          <w:szCs w:val="22"/>
        </w:rPr>
      </w:pPr>
      <w:r>
        <w:rPr>
          <w:rFonts w:ascii="Times New Roman" w:hAnsi="Times New Roman" w:cs="Times New Roman" w:hint="eastAsia"/>
          <w:kern w:val="2"/>
          <w:sz w:val="22"/>
          <w:szCs w:val="22"/>
        </w:rPr>
        <w:t xml:space="preserve">　　（三）本人及身份证明与录取通知、考生档案等是否一致；</w:t>
      </w:r>
    </w:p>
    <w:p w:rsidR="006653BA" w:rsidRDefault="006653BA" w:rsidP="006653BA">
      <w:pPr>
        <w:pStyle w:val="a5"/>
        <w:spacing w:before="0" w:beforeAutospacing="0" w:after="0" w:afterAutospacing="0" w:line="370" w:lineRule="exact"/>
        <w:rPr>
          <w:rFonts w:ascii="Times New Roman" w:hAnsi="Times New Roman" w:cs="Times New Roman"/>
          <w:kern w:val="2"/>
          <w:sz w:val="22"/>
          <w:szCs w:val="22"/>
        </w:rPr>
      </w:pPr>
      <w:r>
        <w:rPr>
          <w:rFonts w:ascii="Times New Roman" w:hAnsi="Times New Roman" w:cs="Times New Roman" w:hint="eastAsia"/>
          <w:kern w:val="2"/>
          <w:sz w:val="22"/>
          <w:szCs w:val="22"/>
        </w:rPr>
        <w:t xml:space="preserve">　　（四）身心健康状况是否符合报考专业或者专业类别体检要求，能否保证在校正常学习、生活；</w:t>
      </w:r>
    </w:p>
    <w:p w:rsidR="006653BA" w:rsidRDefault="006653BA" w:rsidP="006653BA">
      <w:pPr>
        <w:pStyle w:val="a5"/>
        <w:spacing w:before="0" w:beforeAutospacing="0" w:after="0" w:afterAutospacing="0" w:line="370" w:lineRule="exact"/>
        <w:rPr>
          <w:rFonts w:ascii="Times New Roman" w:hAnsi="Times New Roman" w:cs="Times New Roman"/>
          <w:kern w:val="2"/>
          <w:sz w:val="22"/>
          <w:szCs w:val="22"/>
        </w:rPr>
      </w:pPr>
      <w:r>
        <w:rPr>
          <w:rFonts w:ascii="Times New Roman" w:hAnsi="Times New Roman" w:cs="Times New Roman" w:hint="eastAsia"/>
          <w:kern w:val="2"/>
          <w:sz w:val="22"/>
          <w:szCs w:val="22"/>
        </w:rPr>
        <w:t xml:space="preserve">　　（五）艺术、体育等特殊类型录取学生的专业水平是否符合录取要求。</w:t>
      </w:r>
    </w:p>
    <w:p w:rsidR="006653BA" w:rsidRDefault="006653BA" w:rsidP="006653BA">
      <w:pPr>
        <w:pStyle w:val="a5"/>
        <w:spacing w:before="0" w:beforeAutospacing="0" w:after="0" w:afterAutospacing="0" w:line="370" w:lineRule="exact"/>
        <w:rPr>
          <w:rFonts w:ascii="Times New Roman" w:hAnsi="Times New Roman" w:cs="Times New Roman"/>
          <w:kern w:val="2"/>
          <w:sz w:val="22"/>
          <w:szCs w:val="22"/>
        </w:rPr>
      </w:pPr>
      <w:r>
        <w:rPr>
          <w:rFonts w:ascii="Times New Roman" w:hAnsi="Times New Roman" w:cs="Times New Roman" w:hint="eastAsia"/>
          <w:kern w:val="2"/>
          <w:sz w:val="22"/>
          <w:szCs w:val="22"/>
        </w:rPr>
        <w:lastRenderedPageBreak/>
        <w:t xml:space="preserve">　　复查中发现学生存在弄虚作假、徇私舞弊等情形的，确定为复查不合格，应当取消学籍；情节严重的，学校应当移交有关部门调查处理。</w:t>
      </w:r>
    </w:p>
    <w:p w:rsidR="006653BA" w:rsidRDefault="006653BA" w:rsidP="006653BA">
      <w:pPr>
        <w:pStyle w:val="a5"/>
        <w:spacing w:before="0" w:beforeAutospacing="0" w:after="0" w:afterAutospacing="0" w:line="370" w:lineRule="exact"/>
        <w:rPr>
          <w:rFonts w:ascii="Times New Roman" w:hAnsi="Times New Roman" w:cs="Times New Roman"/>
          <w:kern w:val="2"/>
          <w:sz w:val="22"/>
          <w:szCs w:val="22"/>
        </w:rPr>
      </w:pPr>
      <w:r>
        <w:rPr>
          <w:rFonts w:ascii="Times New Roman" w:hAnsi="Times New Roman" w:cs="Times New Roman" w:hint="eastAsia"/>
          <w:kern w:val="2"/>
          <w:sz w:val="22"/>
          <w:szCs w:val="22"/>
        </w:rPr>
        <w:t xml:space="preserve">　　复查中发现学生身心状况不适宜在校学习，经学校指定的二级甲等以上医院诊断，需要在家休养的，可以按照第</w:t>
      </w:r>
      <w:r>
        <w:rPr>
          <w:rFonts w:ascii="Times New Roman" w:hAnsi="Times New Roman" w:cs="Times New Roman"/>
          <w:kern w:val="2"/>
          <w:sz w:val="22"/>
          <w:szCs w:val="22"/>
        </w:rPr>
        <w:t>4</w:t>
      </w:r>
      <w:r>
        <w:rPr>
          <w:rFonts w:ascii="Times New Roman" w:hAnsi="Times New Roman" w:cs="Times New Roman" w:hint="eastAsia"/>
          <w:kern w:val="2"/>
          <w:sz w:val="22"/>
          <w:szCs w:val="22"/>
        </w:rPr>
        <w:t>条的规定保留入学资格。</w:t>
      </w:r>
    </w:p>
    <w:p w:rsidR="006653BA" w:rsidRDefault="006653BA" w:rsidP="006653BA">
      <w:pPr>
        <w:pStyle w:val="A7"/>
        <w:spacing w:line="370" w:lineRule="exact"/>
        <w:ind w:firstLine="440"/>
        <w:rPr>
          <w:sz w:val="22"/>
          <w:szCs w:val="22"/>
        </w:rPr>
      </w:pPr>
      <w:r>
        <w:rPr>
          <w:sz w:val="22"/>
          <w:szCs w:val="22"/>
        </w:rPr>
        <w:t>6</w:t>
      </w:r>
      <w:r>
        <w:rPr>
          <w:rFonts w:hint="eastAsia"/>
          <w:sz w:val="22"/>
          <w:szCs w:val="22"/>
        </w:rPr>
        <w:t>．保留入学资格的新生，须在到期那年新生入学期间，向各系（分院）提交书面入学申请，因伤病保留入学资格的学生应提交学院指定医院诊断已康复的证明，申请入学学生经所在系（分院）审核合格，报教务处批准后，享受当年新生待遇，并按当年新生办法办理入学手续。审核不合格者，取消入学资格；逾期不申请、不办理入学手续者、视为自动放弃入学资格。</w:t>
      </w:r>
    </w:p>
    <w:p w:rsidR="006653BA" w:rsidRDefault="006653BA" w:rsidP="006653BA">
      <w:pPr>
        <w:pStyle w:val="A7"/>
        <w:spacing w:line="370" w:lineRule="exact"/>
        <w:ind w:firstLine="442"/>
        <w:rPr>
          <w:sz w:val="22"/>
          <w:szCs w:val="22"/>
        </w:rPr>
      </w:pPr>
      <w:r>
        <w:rPr>
          <w:rFonts w:ascii="黑体" w:eastAsia="黑体" w:hint="eastAsia"/>
          <w:b/>
          <w:sz w:val="22"/>
          <w:szCs w:val="22"/>
        </w:rPr>
        <w:t>第三条</w:t>
      </w:r>
      <w:r>
        <w:rPr>
          <w:rFonts w:hint="eastAsia"/>
          <w:sz w:val="22"/>
          <w:szCs w:val="22"/>
        </w:rPr>
        <w:t>在校生注册</w:t>
      </w:r>
    </w:p>
    <w:p w:rsidR="006653BA" w:rsidRDefault="006653BA" w:rsidP="006653BA">
      <w:pPr>
        <w:pStyle w:val="A7"/>
        <w:spacing w:line="370" w:lineRule="exact"/>
        <w:ind w:firstLine="440"/>
        <w:rPr>
          <w:sz w:val="22"/>
          <w:szCs w:val="22"/>
        </w:rPr>
      </w:pPr>
      <w:r>
        <w:rPr>
          <w:sz w:val="22"/>
          <w:szCs w:val="22"/>
        </w:rPr>
        <w:t>1</w:t>
      </w:r>
      <w:r>
        <w:rPr>
          <w:rFonts w:hint="eastAsia"/>
          <w:sz w:val="22"/>
          <w:szCs w:val="22"/>
        </w:rPr>
        <w:t>．在校生必须在规定的时间内到校，持学生证向所在系（分院）报到注册。因故不能按期注册者，必须事先履行请假手续，否则，以旷课处理。未经请假逾期</w:t>
      </w:r>
      <w:r>
        <w:rPr>
          <w:sz w:val="22"/>
          <w:szCs w:val="22"/>
        </w:rPr>
        <w:t>2</w:t>
      </w:r>
      <w:r>
        <w:rPr>
          <w:rFonts w:hint="eastAsia"/>
          <w:sz w:val="22"/>
          <w:szCs w:val="22"/>
        </w:rPr>
        <w:t>周又无正当事由不注册者，视为自动放弃学籍。学院不再保留其学籍。</w:t>
      </w:r>
    </w:p>
    <w:p w:rsidR="006653BA" w:rsidRDefault="006653BA" w:rsidP="006653BA">
      <w:pPr>
        <w:pStyle w:val="A7"/>
        <w:spacing w:line="370" w:lineRule="exact"/>
        <w:ind w:firstLine="440"/>
        <w:rPr>
          <w:sz w:val="22"/>
          <w:szCs w:val="22"/>
        </w:rPr>
      </w:pPr>
      <w:r>
        <w:rPr>
          <w:sz w:val="22"/>
          <w:szCs w:val="22"/>
        </w:rPr>
        <w:t>2</w:t>
      </w:r>
      <w:r>
        <w:rPr>
          <w:rFonts w:hint="eastAsia"/>
          <w:sz w:val="22"/>
          <w:szCs w:val="22"/>
        </w:rPr>
        <w:t>．每学年的开始学期（即秋季学期），学生必须按照学院交费规定到财务部门履行交费手续，否则不予注册。</w:t>
      </w:r>
    </w:p>
    <w:p w:rsidR="006653BA" w:rsidRDefault="006653BA" w:rsidP="006653BA">
      <w:pPr>
        <w:pStyle w:val="A7"/>
        <w:spacing w:line="370" w:lineRule="exact"/>
        <w:ind w:firstLine="440"/>
        <w:rPr>
          <w:rFonts w:hint="eastAsia"/>
          <w:sz w:val="22"/>
          <w:szCs w:val="22"/>
        </w:rPr>
      </w:pPr>
      <w:r>
        <w:rPr>
          <w:sz w:val="22"/>
          <w:szCs w:val="22"/>
        </w:rPr>
        <w:t>3</w:t>
      </w:r>
      <w:r>
        <w:rPr>
          <w:rFonts w:hint="eastAsia"/>
          <w:sz w:val="22"/>
          <w:szCs w:val="22"/>
        </w:rPr>
        <w:t>．学生报到注册，应由本人办理，不得托人代办。完成注册手续者，所在系（分院）应在其学生证上加盖注册章。各系（分院）应在上课第一天上午向教务处、学生工作处填报《学生报到注册情况统计表》和未报到注册学生名单。</w:t>
      </w:r>
    </w:p>
    <w:p w:rsidR="00086751" w:rsidRDefault="00086751" w:rsidP="00086751">
      <w:pPr>
        <w:pStyle w:val="a6"/>
        <w:spacing w:beforeLines="0" w:afterLines="0" w:line="370" w:lineRule="exact"/>
        <w:rPr>
          <w:sz w:val="32"/>
          <w:szCs w:val="32"/>
        </w:rPr>
      </w:pPr>
      <w:r>
        <w:rPr>
          <w:rFonts w:hint="eastAsia"/>
          <w:sz w:val="32"/>
          <w:szCs w:val="32"/>
        </w:rPr>
        <w:t>考核与成绩记载</w:t>
      </w:r>
    </w:p>
    <w:p w:rsidR="00086751" w:rsidRDefault="00086751" w:rsidP="00086751">
      <w:pPr>
        <w:pStyle w:val="A7"/>
        <w:spacing w:line="370" w:lineRule="exact"/>
        <w:ind w:firstLine="442"/>
        <w:rPr>
          <w:sz w:val="22"/>
          <w:szCs w:val="22"/>
        </w:rPr>
      </w:pPr>
      <w:r>
        <w:rPr>
          <w:rFonts w:ascii="黑体" w:eastAsia="黑体" w:hint="eastAsia"/>
          <w:b/>
          <w:sz w:val="22"/>
          <w:szCs w:val="22"/>
        </w:rPr>
        <w:t>第四条</w:t>
      </w:r>
      <w:r>
        <w:rPr>
          <w:rFonts w:hint="eastAsia"/>
          <w:sz w:val="22"/>
          <w:szCs w:val="22"/>
        </w:rPr>
        <w:t>学生应当参加学院教学计划规定的课程（课程分为必修课、选修课）和各种教学环节（以下统称课程）的考核，考核成绩记入成绩册，并归入本人档案。</w:t>
      </w:r>
    </w:p>
    <w:p w:rsidR="00086751" w:rsidRDefault="00086751" w:rsidP="00086751">
      <w:pPr>
        <w:pStyle w:val="A7"/>
        <w:spacing w:line="370" w:lineRule="exact"/>
        <w:ind w:firstLine="442"/>
        <w:rPr>
          <w:sz w:val="22"/>
          <w:szCs w:val="22"/>
        </w:rPr>
      </w:pPr>
      <w:r>
        <w:rPr>
          <w:rFonts w:ascii="黑体" w:eastAsia="黑体" w:hint="eastAsia"/>
          <w:b/>
          <w:sz w:val="22"/>
          <w:szCs w:val="22"/>
        </w:rPr>
        <w:t>第五条</w:t>
      </w:r>
      <w:r>
        <w:rPr>
          <w:rFonts w:hint="eastAsia"/>
          <w:sz w:val="22"/>
          <w:szCs w:val="22"/>
        </w:rPr>
        <w:t>对于选修课，学生选课后，应在开课后</w:t>
      </w:r>
      <w:r>
        <w:rPr>
          <w:sz w:val="22"/>
          <w:szCs w:val="22"/>
        </w:rPr>
        <w:t>4</w:t>
      </w:r>
      <w:r>
        <w:rPr>
          <w:rFonts w:hint="eastAsia"/>
          <w:sz w:val="22"/>
          <w:szCs w:val="22"/>
        </w:rPr>
        <w:t>周内办理选课手续，不办理选课手续者不予参加听课及考试。学生办理选课手续后，如确因特殊原因不能继续学习要求撤课者，必须以书面形式向所在系（分院）申请，报教务处批准，选课后不办理撤课手续同时不参加课程学习的，按旷课处理。</w:t>
      </w:r>
    </w:p>
    <w:p w:rsidR="00086751" w:rsidRDefault="00086751" w:rsidP="00086751">
      <w:pPr>
        <w:pStyle w:val="A7"/>
        <w:spacing w:line="370" w:lineRule="exact"/>
        <w:ind w:firstLine="442"/>
        <w:rPr>
          <w:sz w:val="22"/>
          <w:szCs w:val="22"/>
        </w:rPr>
      </w:pPr>
      <w:r>
        <w:rPr>
          <w:rFonts w:ascii="黑体" w:eastAsia="黑体" w:hint="eastAsia"/>
          <w:b/>
          <w:sz w:val="22"/>
          <w:szCs w:val="22"/>
        </w:rPr>
        <w:t>第六条</w:t>
      </w:r>
      <w:r>
        <w:rPr>
          <w:rFonts w:hint="eastAsia"/>
          <w:sz w:val="22"/>
          <w:szCs w:val="22"/>
        </w:rPr>
        <w:t>课程考试及格，取得该课程学分。课程考试不及格的可给予一次补考机会</w:t>
      </w:r>
      <w:r>
        <w:rPr>
          <w:sz w:val="22"/>
          <w:szCs w:val="22"/>
        </w:rPr>
        <w:t>(</w:t>
      </w:r>
      <w:r>
        <w:rPr>
          <w:rFonts w:hint="eastAsia"/>
          <w:sz w:val="22"/>
          <w:szCs w:val="22"/>
        </w:rPr>
        <w:t>公共选修课除外</w:t>
      </w:r>
      <w:r>
        <w:rPr>
          <w:sz w:val="22"/>
          <w:szCs w:val="22"/>
        </w:rPr>
        <w:t>)</w:t>
      </w:r>
      <w:r>
        <w:rPr>
          <w:rFonts w:hint="eastAsia"/>
          <w:sz w:val="22"/>
          <w:szCs w:val="22"/>
        </w:rPr>
        <w:t>，若必须获得该门课程（必修课）学分的课程补考不及格，应按学院规定重新学习该门课程。学生不按规定的时间参加补考，视为自动放弃补考机会。</w:t>
      </w:r>
    </w:p>
    <w:p w:rsidR="00086751" w:rsidRDefault="00086751" w:rsidP="00086751">
      <w:pPr>
        <w:pStyle w:val="A7"/>
        <w:spacing w:line="370" w:lineRule="exact"/>
        <w:ind w:firstLine="442"/>
        <w:rPr>
          <w:sz w:val="22"/>
          <w:szCs w:val="22"/>
        </w:rPr>
      </w:pPr>
      <w:r>
        <w:rPr>
          <w:rFonts w:ascii="黑体" w:eastAsia="黑体" w:hint="eastAsia"/>
          <w:b/>
          <w:color w:val="000000" w:themeColor="text1"/>
          <w:sz w:val="22"/>
          <w:szCs w:val="22"/>
        </w:rPr>
        <w:t>第七条</w:t>
      </w:r>
      <w:r>
        <w:rPr>
          <w:rFonts w:hint="eastAsia"/>
          <w:sz w:val="22"/>
          <w:szCs w:val="22"/>
        </w:rPr>
        <w:t>学生可以根据学院有关规定，申请辅修其他专业或者选修其他专业课程。</w:t>
      </w:r>
    </w:p>
    <w:p w:rsidR="00086751" w:rsidRDefault="00086751" w:rsidP="00086751">
      <w:pPr>
        <w:pStyle w:val="A7"/>
        <w:spacing w:line="370" w:lineRule="exact"/>
        <w:ind w:firstLine="440"/>
        <w:rPr>
          <w:sz w:val="22"/>
          <w:szCs w:val="22"/>
        </w:rPr>
      </w:pPr>
      <w:r>
        <w:rPr>
          <w:rFonts w:hint="eastAsia"/>
          <w:sz w:val="22"/>
          <w:szCs w:val="22"/>
        </w:rPr>
        <w:t>学生可以根据校际间协议跨校修读课程，所修读的课程成绩（学分）经学院审核后予以承认。</w:t>
      </w:r>
    </w:p>
    <w:p w:rsidR="00086751" w:rsidRDefault="00086751" w:rsidP="00086751">
      <w:pPr>
        <w:pStyle w:val="A7"/>
        <w:spacing w:line="370" w:lineRule="exact"/>
        <w:ind w:firstLine="442"/>
        <w:rPr>
          <w:rFonts w:ascii="宋体"/>
          <w:sz w:val="22"/>
          <w:szCs w:val="22"/>
        </w:rPr>
      </w:pPr>
      <w:r>
        <w:rPr>
          <w:rFonts w:ascii="宋体" w:hAnsi="宋体" w:hint="eastAsia"/>
          <w:b/>
          <w:color w:val="000000" w:themeColor="text1"/>
          <w:sz w:val="22"/>
          <w:szCs w:val="22"/>
        </w:rPr>
        <w:t>第八条</w:t>
      </w:r>
      <w:r>
        <w:rPr>
          <w:rFonts w:ascii="宋体" w:hAnsi="宋体" w:hint="eastAsia"/>
          <w:sz w:val="22"/>
          <w:szCs w:val="22"/>
        </w:rPr>
        <w:t>学生参加创新创业、社会实践等活动以及发表论文、获得专利授权等与专业学习、学业要求相关的经历、成果，可以折算为学分，计入学业成绩。</w:t>
      </w:r>
    </w:p>
    <w:p w:rsidR="00086751" w:rsidRDefault="00086751" w:rsidP="00086751">
      <w:pPr>
        <w:pStyle w:val="A7"/>
        <w:spacing w:line="370" w:lineRule="exact"/>
        <w:ind w:firstLine="442"/>
        <w:rPr>
          <w:rFonts w:ascii="宋体"/>
          <w:sz w:val="22"/>
          <w:szCs w:val="22"/>
        </w:rPr>
      </w:pPr>
      <w:r>
        <w:rPr>
          <w:rFonts w:ascii="黑体" w:eastAsia="黑体" w:hint="eastAsia"/>
          <w:b/>
          <w:sz w:val="22"/>
          <w:szCs w:val="22"/>
        </w:rPr>
        <w:t>第九条</w:t>
      </w:r>
      <w:r>
        <w:rPr>
          <w:rFonts w:ascii="宋体" w:hAnsi="宋体" w:hint="eastAsia"/>
          <w:sz w:val="22"/>
          <w:szCs w:val="22"/>
        </w:rPr>
        <w:t>任课教师有权在课程考试之前，按《电子科技大学成都学院学生考试管理办法》取消学生的考试资格。被取消考试资格的学生，不能参加正考、补考，按学院规定重新学习该门课程。</w:t>
      </w:r>
    </w:p>
    <w:p w:rsidR="00086751" w:rsidRDefault="00086751" w:rsidP="00086751">
      <w:pPr>
        <w:pStyle w:val="A7"/>
        <w:spacing w:line="370" w:lineRule="exact"/>
        <w:ind w:firstLine="442"/>
        <w:rPr>
          <w:rFonts w:ascii="宋体"/>
          <w:sz w:val="22"/>
          <w:szCs w:val="22"/>
        </w:rPr>
      </w:pPr>
      <w:r>
        <w:rPr>
          <w:rFonts w:ascii="黑体" w:eastAsia="黑体" w:hint="eastAsia"/>
          <w:b/>
          <w:sz w:val="22"/>
          <w:szCs w:val="22"/>
        </w:rPr>
        <w:t>第十条</w:t>
      </w:r>
      <w:r>
        <w:rPr>
          <w:rFonts w:ascii="宋体" w:hAnsi="宋体" w:hint="eastAsia"/>
          <w:sz w:val="22"/>
          <w:szCs w:val="22"/>
        </w:rPr>
        <w:t>学生因病或其他原因不能按时参加课程考试（含补考）的，应在考试前持相</w:t>
      </w:r>
      <w:r>
        <w:rPr>
          <w:rFonts w:ascii="宋体" w:hAnsi="宋体" w:hint="eastAsia"/>
          <w:sz w:val="22"/>
          <w:szCs w:val="22"/>
        </w:rPr>
        <w:lastRenderedPageBreak/>
        <w:t>关证明、材料提出书面缓考申请，由所在系（分院）报教务处审批。未申请缓考或缓考申请未获批准而不参加课程考核者，视为缺考处理，并且不能参加补考</w:t>
      </w:r>
      <w:r>
        <w:rPr>
          <w:rFonts w:hint="eastAsia"/>
          <w:sz w:val="22"/>
          <w:szCs w:val="22"/>
        </w:rPr>
        <w:t>，按学院规定重新学习该门课程</w:t>
      </w:r>
      <w:r>
        <w:rPr>
          <w:rFonts w:ascii="宋体" w:hAnsi="宋体" w:hint="eastAsia"/>
          <w:sz w:val="22"/>
          <w:szCs w:val="22"/>
        </w:rPr>
        <w:t>。</w:t>
      </w:r>
    </w:p>
    <w:p w:rsidR="00086751" w:rsidRDefault="00086751" w:rsidP="00086751">
      <w:pPr>
        <w:pStyle w:val="A7"/>
        <w:spacing w:line="370" w:lineRule="exact"/>
        <w:ind w:firstLine="442"/>
        <w:rPr>
          <w:sz w:val="22"/>
          <w:szCs w:val="22"/>
        </w:rPr>
      </w:pPr>
      <w:r>
        <w:rPr>
          <w:rFonts w:ascii="黑体" w:eastAsia="黑体" w:hint="eastAsia"/>
          <w:b/>
          <w:sz w:val="22"/>
          <w:szCs w:val="22"/>
        </w:rPr>
        <w:t>第十一条</w:t>
      </w:r>
      <w:r>
        <w:rPr>
          <w:rFonts w:hint="eastAsia"/>
          <w:sz w:val="22"/>
          <w:szCs w:val="22"/>
        </w:rPr>
        <w:t>学生体育课的考核成绩根据考勤、课内教学和课外锻炼活动的情况进行综合评定。参加体育课重新学习的必须到体育部联系参加上课。</w:t>
      </w:r>
    </w:p>
    <w:p w:rsidR="00086751" w:rsidRDefault="00086751" w:rsidP="00086751">
      <w:pPr>
        <w:pStyle w:val="A7"/>
        <w:spacing w:line="370" w:lineRule="exact"/>
        <w:ind w:firstLine="442"/>
        <w:rPr>
          <w:sz w:val="22"/>
          <w:szCs w:val="22"/>
        </w:rPr>
      </w:pPr>
      <w:r>
        <w:rPr>
          <w:rFonts w:ascii="黑体" w:eastAsia="黑体" w:hint="eastAsia"/>
          <w:b/>
          <w:sz w:val="22"/>
          <w:szCs w:val="22"/>
        </w:rPr>
        <w:t>第十二</w:t>
      </w:r>
      <w:r>
        <w:rPr>
          <w:rFonts w:hint="eastAsia"/>
          <w:b/>
          <w:sz w:val="22"/>
          <w:szCs w:val="22"/>
        </w:rPr>
        <w:t>条</w:t>
      </w:r>
      <w:r>
        <w:rPr>
          <w:rFonts w:hint="eastAsia"/>
          <w:sz w:val="22"/>
          <w:szCs w:val="22"/>
        </w:rPr>
        <w:t>学生违反考试纪律或者作弊的，该课程考核成绩记为零分，不能参加补考，并由学院视其违纪或者作弊情节的轻重，给予批评和相应的纪律处分。</w:t>
      </w:r>
    </w:p>
    <w:p w:rsidR="00086751" w:rsidRDefault="00086751" w:rsidP="00086751">
      <w:pPr>
        <w:pStyle w:val="A7"/>
        <w:spacing w:line="370" w:lineRule="exact"/>
        <w:ind w:firstLine="442"/>
        <w:rPr>
          <w:sz w:val="22"/>
          <w:szCs w:val="22"/>
        </w:rPr>
      </w:pPr>
      <w:r>
        <w:rPr>
          <w:rFonts w:ascii="黑体" w:eastAsia="黑体" w:hint="eastAsia"/>
          <w:b/>
          <w:sz w:val="22"/>
          <w:szCs w:val="22"/>
        </w:rPr>
        <w:t>第十三条</w:t>
      </w:r>
      <w:r>
        <w:rPr>
          <w:rFonts w:hint="eastAsia"/>
          <w:sz w:val="22"/>
          <w:szCs w:val="22"/>
        </w:rPr>
        <w:t>学生报到后对上学期成绩有疑问，可在第一个星期到各系（分院）教务科填写查分申请，第二个星期由教务科负责老师整理查分申请单交至授课老师中，第三个星期由老师将查分单子返回到各系（分院）教务科，由教务科负责老师对其成绩进行修改，除此以外时间将不对任何老师和学生进行查分或成绩修改。</w:t>
      </w:r>
    </w:p>
    <w:p w:rsidR="00086751" w:rsidRDefault="00086751" w:rsidP="00086751">
      <w:pPr>
        <w:pStyle w:val="a6"/>
        <w:spacing w:beforeLines="0" w:afterLines="0" w:line="370" w:lineRule="exact"/>
        <w:rPr>
          <w:sz w:val="32"/>
          <w:szCs w:val="32"/>
        </w:rPr>
      </w:pPr>
      <w:r>
        <w:rPr>
          <w:rFonts w:hint="eastAsia"/>
          <w:sz w:val="32"/>
          <w:szCs w:val="32"/>
        </w:rPr>
        <w:t>休学与复学</w:t>
      </w:r>
    </w:p>
    <w:p w:rsidR="00086751" w:rsidRDefault="00086751" w:rsidP="00086751">
      <w:pPr>
        <w:pStyle w:val="A7"/>
        <w:spacing w:line="370" w:lineRule="exact"/>
        <w:ind w:firstLine="442"/>
        <w:rPr>
          <w:sz w:val="22"/>
          <w:szCs w:val="22"/>
        </w:rPr>
      </w:pPr>
      <w:r>
        <w:rPr>
          <w:rFonts w:hint="eastAsia"/>
          <w:b/>
          <w:color w:val="000000" w:themeColor="text1"/>
          <w:sz w:val="22"/>
          <w:szCs w:val="22"/>
        </w:rPr>
        <w:t>第十四条</w:t>
      </w:r>
      <w:r>
        <w:rPr>
          <w:rFonts w:hint="eastAsia"/>
          <w:sz w:val="22"/>
          <w:szCs w:val="22"/>
        </w:rPr>
        <w:t>学生可以分阶段完成学业，除另有规定外，学生应当在学校规定的最长学习年限（含休学和保留学籍）内完成学业。</w:t>
      </w:r>
    </w:p>
    <w:p w:rsidR="00086751" w:rsidRDefault="00086751" w:rsidP="00086751">
      <w:pPr>
        <w:pStyle w:val="A7"/>
        <w:spacing w:line="370" w:lineRule="exact"/>
        <w:ind w:firstLine="440"/>
        <w:rPr>
          <w:sz w:val="22"/>
          <w:szCs w:val="22"/>
        </w:rPr>
      </w:pPr>
      <w:r>
        <w:rPr>
          <w:sz w:val="22"/>
          <w:szCs w:val="22"/>
        </w:rPr>
        <w:t>1</w:t>
      </w:r>
      <w:r>
        <w:rPr>
          <w:rFonts w:hint="eastAsia"/>
          <w:sz w:val="22"/>
          <w:szCs w:val="22"/>
        </w:rPr>
        <w:t>．学生申请休学或者学校认为应当休学的，经学校批准，可以休学。休学次数和期限可视具体情况而定，最长不超过</w:t>
      </w:r>
      <w:r>
        <w:rPr>
          <w:sz w:val="22"/>
          <w:szCs w:val="22"/>
        </w:rPr>
        <w:t>4</w:t>
      </w:r>
      <w:r>
        <w:rPr>
          <w:rFonts w:hint="eastAsia"/>
          <w:sz w:val="22"/>
          <w:szCs w:val="22"/>
        </w:rPr>
        <w:t>年。</w:t>
      </w:r>
    </w:p>
    <w:p w:rsidR="00086751" w:rsidRDefault="00086751" w:rsidP="00086751">
      <w:pPr>
        <w:pStyle w:val="A7"/>
        <w:spacing w:line="370" w:lineRule="exact"/>
        <w:ind w:firstLine="440"/>
        <w:rPr>
          <w:sz w:val="22"/>
          <w:szCs w:val="22"/>
        </w:rPr>
      </w:pPr>
      <w:r>
        <w:rPr>
          <w:sz w:val="22"/>
          <w:szCs w:val="22"/>
        </w:rPr>
        <w:t>2</w:t>
      </w:r>
      <w:r>
        <w:rPr>
          <w:rFonts w:hint="eastAsia"/>
          <w:sz w:val="22"/>
          <w:szCs w:val="22"/>
        </w:rPr>
        <w:t>．新生和在校学生应征参加中国人民解放军（含中国人民武装警察部队），学校保留其入学资格或者学籍至退役后</w:t>
      </w:r>
      <w:r>
        <w:rPr>
          <w:sz w:val="22"/>
          <w:szCs w:val="22"/>
        </w:rPr>
        <w:t>2</w:t>
      </w:r>
      <w:r>
        <w:rPr>
          <w:rFonts w:hint="eastAsia"/>
          <w:sz w:val="22"/>
          <w:szCs w:val="22"/>
        </w:rPr>
        <w:t>年。</w:t>
      </w:r>
    </w:p>
    <w:p w:rsidR="00086751" w:rsidRDefault="00086751" w:rsidP="00086751">
      <w:pPr>
        <w:pStyle w:val="A7"/>
        <w:spacing w:line="370" w:lineRule="exact"/>
        <w:ind w:firstLine="440"/>
        <w:rPr>
          <w:sz w:val="22"/>
          <w:szCs w:val="22"/>
        </w:rPr>
      </w:pPr>
      <w:r>
        <w:rPr>
          <w:sz w:val="22"/>
          <w:szCs w:val="22"/>
        </w:rPr>
        <w:t>3</w:t>
      </w:r>
      <w:r>
        <w:rPr>
          <w:rFonts w:hint="eastAsia"/>
          <w:sz w:val="22"/>
          <w:szCs w:val="22"/>
        </w:rPr>
        <w:t>．学生参加学校组织的跨校联合培养项目，在联合培养学校学习期间，学校同时为其保留学籍。</w:t>
      </w:r>
    </w:p>
    <w:p w:rsidR="00086751" w:rsidRDefault="00086751" w:rsidP="00086751">
      <w:pPr>
        <w:pStyle w:val="A7"/>
        <w:spacing w:line="370" w:lineRule="exact"/>
        <w:ind w:firstLine="440"/>
        <w:rPr>
          <w:sz w:val="22"/>
          <w:szCs w:val="22"/>
        </w:rPr>
      </w:pPr>
      <w:r>
        <w:rPr>
          <w:rFonts w:hint="eastAsia"/>
          <w:sz w:val="22"/>
          <w:szCs w:val="22"/>
        </w:rPr>
        <w:t>学生保留学籍期间，与其实际所在的部队、学校等组织建立管理关系。</w:t>
      </w:r>
    </w:p>
    <w:p w:rsidR="00086751" w:rsidRDefault="00086751" w:rsidP="00086751">
      <w:pPr>
        <w:widowControl/>
        <w:spacing w:line="370" w:lineRule="exact"/>
        <w:jc w:val="left"/>
        <w:rPr>
          <w:rFonts w:ascii="黑体" w:eastAsia="黑体"/>
          <w:sz w:val="22"/>
        </w:rPr>
      </w:pPr>
      <w:r>
        <w:rPr>
          <w:rFonts w:hint="eastAsia"/>
          <w:sz w:val="22"/>
          <w:szCs w:val="28"/>
        </w:rPr>
        <w:t xml:space="preserve">　　</w:t>
      </w:r>
      <w:r>
        <w:rPr>
          <w:sz w:val="22"/>
          <w:szCs w:val="28"/>
        </w:rPr>
        <w:t>4</w:t>
      </w:r>
      <w:r>
        <w:rPr>
          <w:rFonts w:hint="eastAsia"/>
          <w:sz w:val="22"/>
          <w:szCs w:val="28"/>
        </w:rPr>
        <w:t>．休学学生应当办理手续离校。学生休学期间，不享受在校学习学生待遇。因病休学学生的医疗费按国家及当地的有关规定处理。</w:t>
      </w:r>
    </w:p>
    <w:p w:rsidR="00086751" w:rsidRDefault="00086751" w:rsidP="00086751">
      <w:pPr>
        <w:pStyle w:val="A7"/>
        <w:spacing w:line="370" w:lineRule="exact"/>
        <w:ind w:firstLine="442"/>
        <w:rPr>
          <w:sz w:val="22"/>
          <w:szCs w:val="22"/>
        </w:rPr>
      </w:pPr>
      <w:r>
        <w:rPr>
          <w:rFonts w:ascii="黑体" w:eastAsia="黑体" w:hint="eastAsia"/>
          <w:b/>
          <w:sz w:val="22"/>
          <w:szCs w:val="22"/>
        </w:rPr>
        <w:t>第十五条</w:t>
      </w:r>
      <w:r>
        <w:rPr>
          <w:rFonts w:hint="eastAsia"/>
          <w:sz w:val="22"/>
          <w:szCs w:val="22"/>
        </w:rPr>
        <w:t>申请休学的学生，应向所在系（分院）提出申请，（因伤、病休学的学生，须由学院指定的医院提出病情诊断意见和休学建议），经所在系（分院）同意，报学院教务处批准后方可办理休学手续。自休学获准之日起，休学生效。</w:t>
      </w:r>
    </w:p>
    <w:p w:rsidR="00086751" w:rsidRDefault="00086751" w:rsidP="00086751">
      <w:pPr>
        <w:pStyle w:val="A7"/>
        <w:spacing w:line="370" w:lineRule="exact"/>
        <w:ind w:firstLine="442"/>
        <w:rPr>
          <w:sz w:val="22"/>
          <w:szCs w:val="22"/>
        </w:rPr>
      </w:pPr>
      <w:r>
        <w:rPr>
          <w:rFonts w:ascii="黑体" w:eastAsia="黑体" w:hint="eastAsia"/>
          <w:b/>
          <w:sz w:val="22"/>
          <w:szCs w:val="22"/>
        </w:rPr>
        <w:t>第十六条</w:t>
      </w:r>
      <w:r>
        <w:rPr>
          <w:rFonts w:hint="eastAsia"/>
          <w:sz w:val="22"/>
          <w:szCs w:val="22"/>
        </w:rPr>
        <w:t xml:space="preserve">　学院指定医院诊断不宜在校学习以及学院认为必须休学，而本人又不申请休学者，学院可令其休学，并书面告知本人。自接到休学书面通知之日起，休学生效。</w:t>
      </w:r>
    </w:p>
    <w:p w:rsidR="00086751" w:rsidRDefault="00086751" w:rsidP="00086751">
      <w:pPr>
        <w:pStyle w:val="A7"/>
        <w:spacing w:line="370" w:lineRule="exact"/>
        <w:ind w:firstLine="442"/>
        <w:rPr>
          <w:sz w:val="22"/>
          <w:szCs w:val="22"/>
        </w:rPr>
      </w:pPr>
      <w:r>
        <w:rPr>
          <w:rFonts w:ascii="黑体" w:eastAsia="黑体" w:hint="eastAsia"/>
          <w:b/>
          <w:sz w:val="22"/>
          <w:szCs w:val="22"/>
        </w:rPr>
        <w:t>第十七条</w:t>
      </w:r>
      <w:r>
        <w:rPr>
          <w:rFonts w:hint="eastAsia"/>
          <w:sz w:val="22"/>
          <w:szCs w:val="22"/>
        </w:rPr>
        <w:t>休学学生自休学生效之日起</w:t>
      </w:r>
      <w:r>
        <w:rPr>
          <w:sz w:val="22"/>
          <w:szCs w:val="22"/>
        </w:rPr>
        <w:t>1</w:t>
      </w:r>
      <w:r>
        <w:rPr>
          <w:rFonts w:hint="eastAsia"/>
          <w:sz w:val="22"/>
          <w:szCs w:val="22"/>
        </w:rPr>
        <w:t>周内必须离校。休学期间，学生的行为后果由自己负责，医疗费用自理。</w:t>
      </w:r>
    </w:p>
    <w:p w:rsidR="00086751" w:rsidRDefault="00086751" w:rsidP="00086751">
      <w:pPr>
        <w:pStyle w:val="A7"/>
        <w:spacing w:line="370" w:lineRule="exact"/>
        <w:ind w:firstLine="442"/>
        <w:rPr>
          <w:sz w:val="22"/>
          <w:szCs w:val="22"/>
        </w:rPr>
      </w:pPr>
      <w:r>
        <w:rPr>
          <w:rFonts w:ascii="黑体" w:eastAsia="黑体" w:hint="eastAsia"/>
          <w:b/>
          <w:sz w:val="22"/>
          <w:szCs w:val="22"/>
        </w:rPr>
        <w:t>第十八条</w:t>
      </w:r>
      <w:r>
        <w:rPr>
          <w:rFonts w:hint="eastAsia"/>
          <w:sz w:val="22"/>
          <w:szCs w:val="22"/>
        </w:rPr>
        <w:t>休学期满的学生，应于学期开学注册期间持休学证明书，及所在地街道或乡政府出具的休学期间的行为表现证明书（因伤、病休学的应附二级甲等以上医院的康复证明）向所在系（分院）提出复学申请，经学院指定医院复查、所在系（分院）审核、教务处批准后，方可办理复学注册手续。凡无故未按时申请、办理复学手续者，视为自动放弃学籍。</w:t>
      </w:r>
    </w:p>
    <w:p w:rsidR="00086751" w:rsidRDefault="00086751" w:rsidP="00086751">
      <w:pPr>
        <w:pStyle w:val="A7"/>
        <w:spacing w:line="370" w:lineRule="exact"/>
        <w:ind w:firstLine="442"/>
        <w:rPr>
          <w:sz w:val="22"/>
          <w:szCs w:val="22"/>
        </w:rPr>
      </w:pPr>
      <w:r>
        <w:rPr>
          <w:rFonts w:ascii="黑体" w:eastAsia="黑体" w:hint="eastAsia"/>
          <w:b/>
          <w:sz w:val="22"/>
          <w:szCs w:val="22"/>
        </w:rPr>
        <w:t>第十九条</w:t>
      </w:r>
      <w:r>
        <w:rPr>
          <w:rFonts w:hint="eastAsia"/>
          <w:sz w:val="22"/>
          <w:szCs w:val="22"/>
        </w:rPr>
        <w:t>对申请复学的学生，所在系（分院）应对其休学期间的行为表现进行审查。休学期间有严重违法乱纪行为者，取消其复学资格。因伤、病未康复不能按时复学者，</w:t>
      </w:r>
      <w:r>
        <w:rPr>
          <w:rFonts w:hint="eastAsia"/>
          <w:sz w:val="22"/>
          <w:szCs w:val="22"/>
        </w:rPr>
        <w:lastRenderedPageBreak/>
        <w:t>可申请续休（以</w:t>
      </w:r>
      <w:r>
        <w:rPr>
          <w:sz w:val="22"/>
          <w:szCs w:val="22"/>
        </w:rPr>
        <w:t>1</w:t>
      </w:r>
      <w:r>
        <w:rPr>
          <w:rFonts w:hint="eastAsia"/>
          <w:sz w:val="22"/>
          <w:szCs w:val="22"/>
        </w:rPr>
        <w:t>学年为限）。</w:t>
      </w:r>
    </w:p>
    <w:p w:rsidR="00086751" w:rsidRDefault="00086751" w:rsidP="00086751">
      <w:pPr>
        <w:pStyle w:val="A7"/>
        <w:spacing w:line="370" w:lineRule="exact"/>
        <w:ind w:firstLine="442"/>
        <w:rPr>
          <w:rFonts w:ascii="黑体" w:eastAsia="黑体"/>
          <w:sz w:val="22"/>
          <w:szCs w:val="22"/>
        </w:rPr>
      </w:pPr>
      <w:r>
        <w:rPr>
          <w:rFonts w:ascii="黑体" w:eastAsia="黑体" w:hint="eastAsia"/>
          <w:b/>
          <w:sz w:val="22"/>
          <w:szCs w:val="22"/>
        </w:rPr>
        <w:t>第二十条</w:t>
      </w:r>
      <w:r>
        <w:rPr>
          <w:rFonts w:hint="eastAsia"/>
          <w:sz w:val="22"/>
          <w:szCs w:val="22"/>
        </w:rPr>
        <w:t>批准复学的学生原则上编入下一年级同专业学习</w:t>
      </w:r>
      <w:r>
        <w:rPr>
          <w:rFonts w:ascii="黑体" w:eastAsia="黑体" w:hint="eastAsia"/>
          <w:sz w:val="22"/>
          <w:szCs w:val="22"/>
        </w:rPr>
        <w:t>。</w:t>
      </w:r>
    </w:p>
    <w:p w:rsidR="00086751" w:rsidRDefault="00086751" w:rsidP="00086751">
      <w:pPr>
        <w:pStyle w:val="a6"/>
        <w:spacing w:beforeLines="0" w:afterLines="0" w:line="370" w:lineRule="exact"/>
        <w:rPr>
          <w:sz w:val="32"/>
          <w:szCs w:val="32"/>
        </w:rPr>
      </w:pPr>
      <w:r>
        <w:rPr>
          <w:rFonts w:hint="eastAsia"/>
          <w:sz w:val="32"/>
          <w:szCs w:val="32"/>
        </w:rPr>
        <w:t>转学与转专业</w:t>
      </w:r>
    </w:p>
    <w:p w:rsidR="00086751" w:rsidRDefault="00086751" w:rsidP="00086751">
      <w:pPr>
        <w:pStyle w:val="A7"/>
        <w:spacing w:line="370" w:lineRule="exact"/>
        <w:ind w:firstLine="442"/>
        <w:rPr>
          <w:sz w:val="22"/>
          <w:szCs w:val="22"/>
        </w:rPr>
      </w:pPr>
      <w:r>
        <w:rPr>
          <w:rFonts w:ascii="黑体" w:eastAsia="黑体" w:hint="eastAsia"/>
          <w:b/>
          <w:sz w:val="22"/>
          <w:szCs w:val="22"/>
        </w:rPr>
        <w:t>第二十一条</w:t>
      </w:r>
      <w:r>
        <w:rPr>
          <w:rFonts w:hint="eastAsia"/>
          <w:sz w:val="22"/>
          <w:szCs w:val="22"/>
        </w:rPr>
        <w:t>本科学生可在第一学期末提出申请，符合转专业条件者，经学院审批同意后可以转专业。学生入学一年内，原则上不得转学。</w:t>
      </w:r>
    </w:p>
    <w:p w:rsidR="00086751" w:rsidRDefault="00086751" w:rsidP="00086751">
      <w:pPr>
        <w:pStyle w:val="A7"/>
        <w:spacing w:line="370" w:lineRule="exact"/>
        <w:ind w:firstLine="442"/>
        <w:rPr>
          <w:sz w:val="22"/>
          <w:szCs w:val="22"/>
        </w:rPr>
      </w:pPr>
      <w:r>
        <w:rPr>
          <w:rFonts w:ascii="黑体" w:eastAsia="黑体" w:hint="eastAsia"/>
          <w:b/>
          <w:sz w:val="22"/>
          <w:szCs w:val="22"/>
        </w:rPr>
        <w:t>第二十二条</w:t>
      </w:r>
      <w:r>
        <w:rPr>
          <w:rFonts w:hint="eastAsia"/>
          <w:sz w:val="22"/>
          <w:szCs w:val="22"/>
        </w:rPr>
        <w:t>以下情况不能申请转专业：</w:t>
      </w:r>
    </w:p>
    <w:p w:rsidR="00086751" w:rsidRDefault="00086751" w:rsidP="00086751">
      <w:pPr>
        <w:pStyle w:val="A7"/>
        <w:spacing w:line="370" w:lineRule="exact"/>
        <w:ind w:firstLine="440"/>
        <w:rPr>
          <w:sz w:val="22"/>
          <w:szCs w:val="22"/>
        </w:rPr>
      </w:pPr>
      <w:r>
        <w:rPr>
          <w:sz w:val="22"/>
          <w:szCs w:val="22"/>
        </w:rPr>
        <w:t>1</w:t>
      </w:r>
      <w:r>
        <w:rPr>
          <w:rFonts w:hint="eastAsia"/>
          <w:sz w:val="22"/>
          <w:szCs w:val="22"/>
        </w:rPr>
        <w:t>．艺术类专业以及航空服务专业不能转专业；非艺术类专业经相关测试合格者，方可转入。</w:t>
      </w:r>
    </w:p>
    <w:p w:rsidR="00086751" w:rsidRDefault="00086751" w:rsidP="00086751">
      <w:pPr>
        <w:pStyle w:val="A7"/>
        <w:spacing w:line="370" w:lineRule="exact"/>
        <w:ind w:firstLine="440"/>
        <w:rPr>
          <w:sz w:val="22"/>
          <w:szCs w:val="22"/>
        </w:rPr>
      </w:pPr>
      <w:r>
        <w:rPr>
          <w:sz w:val="22"/>
          <w:szCs w:val="22"/>
        </w:rPr>
        <w:t>2</w:t>
      </w:r>
      <w:r>
        <w:rPr>
          <w:rFonts w:hint="eastAsia"/>
          <w:sz w:val="22"/>
          <w:szCs w:val="22"/>
        </w:rPr>
        <w:t>．原则上，文科类专业与理科类专业不能互转。</w:t>
      </w:r>
    </w:p>
    <w:p w:rsidR="00086751" w:rsidRDefault="00086751" w:rsidP="00086751">
      <w:pPr>
        <w:pStyle w:val="A7"/>
        <w:spacing w:line="370" w:lineRule="exact"/>
        <w:ind w:firstLine="440"/>
        <w:rPr>
          <w:sz w:val="22"/>
          <w:szCs w:val="22"/>
        </w:rPr>
      </w:pPr>
      <w:r>
        <w:rPr>
          <w:sz w:val="22"/>
          <w:szCs w:val="22"/>
        </w:rPr>
        <w:t>3</w:t>
      </w:r>
      <w:r>
        <w:rPr>
          <w:rFonts w:hint="eastAsia"/>
          <w:sz w:val="22"/>
          <w:szCs w:val="22"/>
        </w:rPr>
        <w:t>．原则上，专科学生不允许转专业。</w:t>
      </w:r>
    </w:p>
    <w:p w:rsidR="00086751" w:rsidRDefault="00086751" w:rsidP="00086751">
      <w:pPr>
        <w:pStyle w:val="A7"/>
        <w:spacing w:line="370" w:lineRule="exact"/>
        <w:ind w:firstLine="440"/>
        <w:rPr>
          <w:sz w:val="22"/>
          <w:szCs w:val="22"/>
        </w:rPr>
      </w:pPr>
      <w:r>
        <w:rPr>
          <w:color w:val="000000" w:themeColor="text1"/>
          <w:sz w:val="22"/>
          <w:szCs w:val="22"/>
        </w:rPr>
        <w:t>4</w:t>
      </w:r>
      <w:r>
        <w:rPr>
          <w:rFonts w:hint="eastAsia"/>
          <w:color w:val="000000" w:themeColor="text1"/>
          <w:sz w:val="22"/>
          <w:szCs w:val="22"/>
        </w:rPr>
        <w:t>．</w:t>
      </w:r>
      <w:r>
        <w:rPr>
          <w:rFonts w:hint="eastAsia"/>
          <w:sz w:val="22"/>
          <w:szCs w:val="22"/>
        </w:rPr>
        <w:t>休学创业或退役后复学的学生，因自身情况需要转专业的，可以优先考虑。</w:t>
      </w:r>
    </w:p>
    <w:p w:rsidR="00086751" w:rsidRDefault="00086751" w:rsidP="00086751">
      <w:pPr>
        <w:pStyle w:val="A7"/>
        <w:spacing w:line="370" w:lineRule="exact"/>
        <w:ind w:firstLine="442"/>
        <w:rPr>
          <w:sz w:val="22"/>
          <w:szCs w:val="22"/>
        </w:rPr>
      </w:pPr>
      <w:r>
        <w:rPr>
          <w:rFonts w:ascii="黑体" w:eastAsia="黑体" w:hint="eastAsia"/>
          <w:b/>
          <w:sz w:val="22"/>
          <w:szCs w:val="22"/>
        </w:rPr>
        <w:t>第二十三条</w:t>
      </w:r>
      <w:r>
        <w:rPr>
          <w:rFonts w:hint="eastAsia"/>
          <w:sz w:val="22"/>
          <w:szCs w:val="22"/>
        </w:rPr>
        <w:t>符合下列条件之一者，可以申请转学：</w:t>
      </w:r>
    </w:p>
    <w:p w:rsidR="00086751" w:rsidRDefault="00086751" w:rsidP="00086751">
      <w:pPr>
        <w:pStyle w:val="A7"/>
        <w:spacing w:line="370" w:lineRule="exact"/>
        <w:ind w:firstLine="440"/>
        <w:rPr>
          <w:sz w:val="22"/>
          <w:szCs w:val="22"/>
        </w:rPr>
      </w:pPr>
      <w:r>
        <w:rPr>
          <w:sz w:val="22"/>
          <w:szCs w:val="22"/>
        </w:rPr>
        <w:t>1</w:t>
      </w:r>
      <w:r>
        <w:rPr>
          <w:rFonts w:hint="eastAsia"/>
          <w:sz w:val="22"/>
          <w:szCs w:val="22"/>
        </w:rPr>
        <w:t>．确有专长，本院无相应专业，转入其他院校的相应专业更能发挥其专长者；</w:t>
      </w:r>
    </w:p>
    <w:p w:rsidR="00086751" w:rsidRDefault="00086751" w:rsidP="00086751">
      <w:pPr>
        <w:pStyle w:val="A7"/>
        <w:spacing w:line="370" w:lineRule="exact"/>
        <w:ind w:firstLine="440"/>
        <w:rPr>
          <w:sz w:val="22"/>
          <w:szCs w:val="22"/>
        </w:rPr>
      </w:pPr>
      <w:r>
        <w:rPr>
          <w:sz w:val="22"/>
          <w:szCs w:val="22"/>
        </w:rPr>
        <w:t>2</w:t>
      </w:r>
      <w:r>
        <w:rPr>
          <w:rFonts w:hint="eastAsia"/>
          <w:sz w:val="22"/>
          <w:szCs w:val="22"/>
        </w:rPr>
        <w:t>．经学院指定医院鉴定或由于特殊原因，不适宜在本校学习者。</w:t>
      </w:r>
    </w:p>
    <w:p w:rsidR="00086751" w:rsidRDefault="00086751" w:rsidP="00086751">
      <w:pPr>
        <w:pStyle w:val="A7"/>
        <w:spacing w:line="370" w:lineRule="exact"/>
        <w:ind w:firstLine="442"/>
        <w:rPr>
          <w:sz w:val="22"/>
          <w:szCs w:val="22"/>
        </w:rPr>
      </w:pPr>
      <w:r>
        <w:rPr>
          <w:rFonts w:ascii="黑体" w:eastAsia="黑体" w:hint="eastAsia"/>
          <w:b/>
          <w:color w:val="000000" w:themeColor="text1"/>
          <w:sz w:val="22"/>
          <w:szCs w:val="22"/>
        </w:rPr>
        <w:t>第二十四条</w:t>
      </w:r>
      <w:r>
        <w:rPr>
          <w:rFonts w:hint="eastAsia"/>
          <w:sz w:val="22"/>
          <w:szCs w:val="22"/>
        </w:rPr>
        <w:t>有下列情形之一者，不得转学：</w:t>
      </w:r>
    </w:p>
    <w:p w:rsidR="00086751" w:rsidRDefault="00086751" w:rsidP="00086751">
      <w:pPr>
        <w:pStyle w:val="A7"/>
        <w:spacing w:line="370" w:lineRule="exact"/>
        <w:ind w:firstLine="440"/>
        <w:rPr>
          <w:sz w:val="22"/>
          <w:szCs w:val="22"/>
        </w:rPr>
      </w:pPr>
      <w:r>
        <w:rPr>
          <w:sz w:val="22"/>
          <w:szCs w:val="22"/>
        </w:rPr>
        <w:t>1</w:t>
      </w:r>
      <w:r>
        <w:rPr>
          <w:rFonts w:hint="eastAsia"/>
          <w:sz w:val="22"/>
          <w:szCs w:val="22"/>
        </w:rPr>
        <w:t>．新生入学未满</w:t>
      </w:r>
      <w:r>
        <w:rPr>
          <w:sz w:val="22"/>
          <w:szCs w:val="22"/>
        </w:rPr>
        <w:t>1</w:t>
      </w:r>
      <w:r>
        <w:rPr>
          <w:rFonts w:hint="eastAsia"/>
          <w:sz w:val="22"/>
          <w:szCs w:val="22"/>
        </w:rPr>
        <w:t>学期的或毕业前一年的；</w:t>
      </w:r>
    </w:p>
    <w:p w:rsidR="00086751" w:rsidRDefault="00086751" w:rsidP="00086751">
      <w:pPr>
        <w:pStyle w:val="A7"/>
        <w:spacing w:line="370" w:lineRule="exact"/>
        <w:ind w:firstLine="440"/>
        <w:rPr>
          <w:sz w:val="22"/>
          <w:szCs w:val="22"/>
        </w:rPr>
      </w:pPr>
      <w:r>
        <w:rPr>
          <w:sz w:val="22"/>
          <w:szCs w:val="22"/>
        </w:rPr>
        <w:t>2</w:t>
      </w:r>
      <w:r>
        <w:rPr>
          <w:rFonts w:hint="eastAsia"/>
          <w:sz w:val="22"/>
          <w:szCs w:val="22"/>
        </w:rPr>
        <w:t>．高考成绩低于拟转入学校相关专业同一生源地相应年份录取成绩的；</w:t>
      </w:r>
    </w:p>
    <w:p w:rsidR="00086751" w:rsidRDefault="00086751" w:rsidP="00086751">
      <w:pPr>
        <w:pStyle w:val="A7"/>
        <w:spacing w:line="370" w:lineRule="exact"/>
        <w:ind w:firstLine="440"/>
        <w:rPr>
          <w:sz w:val="22"/>
          <w:szCs w:val="22"/>
        </w:rPr>
      </w:pPr>
      <w:r>
        <w:rPr>
          <w:sz w:val="22"/>
          <w:szCs w:val="22"/>
        </w:rPr>
        <w:t>3</w:t>
      </w:r>
      <w:r>
        <w:rPr>
          <w:rFonts w:hint="eastAsia"/>
          <w:sz w:val="22"/>
          <w:szCs w:val="22"/>
        </w:rPr>
        <w:t>．由低学历层次转为高学历层次的；</w:t>
      </w:r>
    </w:p>
    <w:p w:rsidR="00086751" w:rsidRDefault="00086751" w:rsidP="00086751">
      <w:pPr>
        <w:pStyle w:val="A7"/>
        <w:spacing w:line="370" w:lineRule="exact"/>
        <w:ind w:firstLine="440"/>
        <w:rPr>
          <w:sz w:val="22"/>
          <w:szCs w:val="22"/>
        </w:rPr>
      </w:pPr>
      <w:r>
        <w:rPr>
          <w:sz w:val="22"/>
          <w:szCs w:val="22"/>
        </w:rPr>
        <w:t>4</w:t>
      </w:r>
      <w:r>
        <w:rPr>
          <w:rFonts w:hint="eastAsia"/>
          <w:sz w:val="22"/>
          <w:szCs w:val="22"/>
        </w:rPr>
        <w:t>．以定向就业招生录取的；</w:t>
      </w:r>
    </w:p>
    <w:p w:rsidR="00086751" w:rsidRDefault="00086751" w:rsidP="00086751">
      <w:pPr>
        <w:pStyle w:val="A7"/>
        <w:spacing w:line="370" w:lineRule="exact"/>
        <w:ind w:firstLine="440"/>
        <w:rPr>
          <w:sz w:val="22"/>
          <w:szCs w:val="22"/>
        </w:rPr>
      </w:pPr>
      <w:r>
        <w:rPr>
          <w:sz w:val="22"/>
          <w:szCs w:val="22"/>
        </w:rPr>
        <w:t>5</w:t>
      </w:r>
      <w:r>
        <w:rPr>
          <w:rFonts w:hint="eastAsia"/>
          <w:sz w:val="22"/>
          <w:szCs w:val="22"/>
        </w:rPr>
        <w:t>．无正当转学理由的。</w:t>
      </w:r>
    </w:p>
    <w:p w:rsidR="00086751" w:rsidRDefault="00086751" w:rsidP="00086751">
      <w:pPr>
        <w:pStyle w:val="A7"/>
        <w:spacing w:line="370" w:lineRule="exact"/>
        <w:ind w:firstLine="440"/>
        <w:rPr>
          <w:sz w:val="22"/>
          <w:szCs w:val="22"/>
        </w:rPr>
      </w:pPr>
      <w:r>
        <w:rPr>
          <w:sz w:val="22"/>
          <w:szCs w:val="22"/>
        </w:rPr>
        <w:t>6</w:t>
      </w:r>
      <w:r>
        <w:rPr>
          <w:rFonts w:hint="eastAsia"/>
          <w:sz w:val="22"/>
          <w:szCs w:val="22"/>
        </w:rPr>
        <w:t>．应予退学或开除学籍的；</w:t>
      </w:r>
    </w:p>
    <w:p w:rsidR="00086751" w:rsidRDefault="00086751" w:rsidP="00086751">
      <w:pPr>
        <w:pStyle w:val="A7"/>
        <w:spacing w:line="370" w:lineRule="exact"/>
        <w:ind w:firstLine="440"/>
        <w:rPr>
          <w:sz w:val="22"/>
          <w:szCs w:val="22"/>
        </w:rPr>
      </w:pPr>
      <w:r>
        <w:rPr>
          <w:sz w:val="22"/>
          <w:szCs w:val="22"/>
        </w:rPr>
        <w:t>7</w:t>
      </w:r>
      <w:r>
        <w:rPr>
          <w:rFonts w:hint="eastAsia"/>
          <w:sz w:val="22"/>
          <w:szCs w:val="22"/>
        </w:rPr>
        <w:t>．保留入学资格、保留学籍和正在休学的；</w:t>
      </w:r>
    </w:p>
    <w:p w:rsidR="00086751" w:rsidRDefault="00086751" w:rsidP="00086751">
      <w:pPr>
        <w:pStyle w:val="A7"/>
        <w:spacing w:line="370" w:lineRule="exact"/>
        <w:ind w:firstLine="440"/>
        <w:rPr>
          <w:sz w:val="22"/>
          <w:szCs w:val="22"/>
        </w:rPr>
      </w:pPr>
      <w:r>
        <w:rPr>
          <w:rFonts w:hint="eastAsia"/>
          <w:sz w:val="22"/>
          <w:szCs w:val="22"/>
        </w:rPr>
        <w:t>学生因学校培养条件改变等非本人原因需要转学的，学校应当出具证明，由所在地省级教育行政部门协调转学到同层次学校。</w:t>
      </w:r>
    </w:p>
    <w:p w:rsidR="00086751" w:rsidRDefault="00086751" w:rsidP="00086751">
      <w:pPr>
        <w:pStyle w:val="A7"/>
        <w:spacing w:line="370" w:lineRule="exact"/>
        <w:ind w:firstLine="440"/>
        <w:rPr>
          <w:sz w:val="22"/>
          <w:szCs w:val="22"/>
        </w:rPr>
      </w:pPr>
      <w:r>
        <w:rPr>
          <w:rFonts w:hint="eastAsia"/>
          <w:sz w:val="22"/>
          <w:szCs w:val="22"/>
        </w:rPr>
        <w:t>学生转专业、转学的手续，一般应在每学年开学前办理。</w:t>
      </w:r>
    </w:p>
    <w:p w:rsidR="00086751" w:rsidRDefault="00086751" w:rsidP="00086751">
      <w:pPr>
        <w:pStyle w:val="a6"/>
        <w:spacing w:beforeLines="0" w:afterLines="0" w:line="370" w:lineRule="exact"/>
        <w:rPr>
          <w:sz w:val="32"/>
          <w:szCs w:val="32"/>
        </w:rPr>
      </w:pPr>
      <w:r>
        <w:rPr>
          <w:rFonts w:hint="eastAsia"/>
          <w:sz w:val="32"/>
          <w:szCs w:val="32"/>
        </w:rPr>
        <w:t>退学</w:t>
      </w:r>
    </w:p>
    <w:p w:rsidR="00086751" w:rsidRDefault="00086751" w:rsidP="00086751">
      <w:pPr>
        <w:pStyle w:val="A7"/>
        <w:spacing w:line="370" w:lineRule="exact"/>
        <w:ind w:firstLine="442"/>
        <w:rPr>
          <w:sz w:val="22"/>
          <w:szCs w:val="22"/>
        </w:rPr>
      </w:pPr>
      <w:r>
        <w:rPr>
          <w:rFonts w:ascii="黑体" w:eastAsia="黑体" w:hint="eastAsia"/>
          <w:b/>
          <w:sz w:val="22"/>
          <w:szCs w:val="22"/>
        </w:rPr>
        <w:t>第二十五条</w:t>
      </w:r>
      <w:r>
        <w:rPr>
          <w:rFonts w:hint="eastAsia"/>
          <w:sz w:val="22"/>
          <w:szCs w:val="22"/>
        </w:rPr>
        <w:t>学生有下列情形之一者，给予退学：</w:t>
      </w:r>
    </w:p>
    <w:p w:rsidR="00086751" w:rsidRDefault="00086751" w:rsidP="00086751">
      <w:pPr>
        <w:pStyle w:val="A7"/>
        <w:spacing w:line="370" w:lineRule="exact"/>
        <w:ind w:firstLine="440"/>
        <w:rPr>
          <w:sz w:val="22"/>
          <w:szCs w:val="22"/>
        </w:rPr>
      </w:pPr>
      <w:r>
        <w:rPr>
          <w:sz w:val="22"/>
          <w:szCs w:val="22"/>
        </w:rPr>
        <w:t>1</w:t>
      </w:r>
      <w:r>
        <w:rPr>
          <w:rFonts w:hint="eastAsia"/>
          <w:sz w:val="22"/>
          <w:szCs w:val="22"/>
        </w:rPr>
        <w:t>．学生累计在校学习一学年，未取得</w:t>
      </w:r>
      <w:r>
        <w:rPr>
          <w:sz w:val="22"/>
          <w:szCs w:val="22"/>
        </w:rPr>
        <w:t>25</w:t>
      </w:r>
      <w:r>
        <w:rPr>
          <w:rFonts w:hint="eastAsia"/>
          <w:sz w:val="22"/>
          <w:szCs w:val="22"/>
        </w:rPr>
        <w:t>个学分；</w:t>
      </w:r>
    </w:p>
    <w:p w:rsidR="00086751" w:rsidRDefault="00086751" w:rsidP="00086751">
      <w:pPr>
        <w:pStyle w:val="A7"/>
        <w:spacing w:line="370" w:lineRule="exact"/>
        <w:ind w:firstLine="440"/>
        <w:rPr>
          <w:sz w:val="22"/>
          <w:szCs w:val="22"/>
        </w:rPr>
      </w:pPr>
      <w:r>
        <w:rPr>
          <w:sz w:val="22"/>
          <w:szCs w:val="22"/>
        </w:rPr>
        <w:t>2</w:t>
      </w:r>
      <w:r>
        <w:rPr>
          <w:rFonts w:hint="eastAsia"/>
          <w:sz w:val="22"/>
          <w:szCs w:val="22"/>
        </w:rPr>
        <w:t>．学生累计在校学习两学年，未取得</w:t>
      </w:r>
      <w:r>
        <w:rPr>
          <w:sz w:val="22"/>
          <w:szCs w:val="22"/>
        </w:rPr>
        <w:t>50</w:t>
      </w:r>
      <w:r>
        <w:rPr>
          <w:rFonts w:hint="eastAsia"/>
          <w:sz w:val="22"/>
          <w:szCs w:val="22"/>
        </w:rPr>
        <w:t>个学分；</w:t>
      </w:r>
    </w:p>
    <w:p w:rsidR="00086751" w:rsidRDefault="00086751" w:rsidP="00086751">
      <w:pPr>
        <w:pStyle w:val="A7"/>
        <w:spacing w:line="370" w:lineRule="exact"/>
        <w:ind w:firstLine="440"/>
        <w:rPr>
          <w:sz w:val="22"/>
          <w:szCs w:val="22"/>
        </w:rPr>
      </w:pPr>
      <w:r>
        <w:rPr>
          <w:sz w:val="22"/>
          <w:szCs w:val="22"/>
        </w:rPr>
        <w:t>3</w:t>
      </w:r>
      <w:r>
        <w:rPr>
          <w:rFonts w:hint="eastAsia"/>
          <w:sz w:val="22"/>
          <w:szCs w:val="22"/>
        </w:rPr>
        <w:t>．学生累计在校学习三学年，未取得</w:t>
      </w:r>
      <w:r>
        <w:rPr>
          <w:sz w:val="22"/>
          <w:szCs w:val="22"/>
        </w:rPr>
        <w:t>80</w:t>
      </w:r>
      <w:r>
        <w:rPr>
          <w:rFonts w:hint="eastAsia"/>
          <w:sz w:val="22"/>
          <w:szCs w:val="22"/>
        </w:rPr>
        <w:t>个学分；</w:t>
      </w:r>
    </w:p>
    <w:p w:rsidR="00086751" w:rsidRDefault="00086751" w:rsidP="00086751">
      <w:pPr>
        <w:pStyle w:val="A7"/>
        <w:spacing w:line="370" w:lineRule="exact"/>
        <w:ind w:firstLine="440"/>
        <w:rPr>
          <w:sz w:val="22"/>
          <w:szCs w:val="22"/>
        </w:rPr>
      </w:pPr>
      <w:r>
        <w:rPr>
          <w:sz w:val="22"/>
          <w:szCs w:val="22"/>
        </w:rPr>
        <w:t>4</w:t>
      </w:r>
      <w:r>
        <w:rPr>
          <w:rFonts w:hint="eastAsia"/>
          <w:sz w:val="22"/>
          <w:szCs w:val="22"/>
        </w:rPr>
        <w:t>．学生累计在校学习四学年，未取得</w:t>
      </w:r>
      <w:r>
        <w:rPr>
          <w:sz w:val="22"/>
          <w:szCs w:val="22"/>
        </w:rPr>
        <w:t>110</w:t>
      </w:r>
      <w:r>
        <w:rPr>
          <w:rFonts w:hint="eastAsia"/>
          <w:sz w:val="22"/>
          <w:szCs w:val="22"/>
        </w:rPr>
        <w:t>个学分；</w:t>
      </w:r>
    </w:p>
    <w:p w:rsidR="00086751" w:rsidRDefault="00086751" w:rsidP="00086751">
      <w:pPr>
        <w:pStyle w:val="A7"/>
        <w:spacing w:line="370" w:lineRule="exact"/>
        <w:ind w:firstLine="440"/>
        <w:rPr>
          <w:sz w:val="22"/>
          <w:szCs w:val="22"/>
        </w:rPr>
      </w:pPr>
      <w:r>
        <w:rPr>
          <w:sz w:val="22"/>
          <w:szCs w:val="22"/>
        </w:rPr>
        <w:t>5</w:t>
      </w:r>
      <w:r>
        <w:rPr>
          <w:rFonts w:hint="eastAsia"/>
          <w:sz w:val="22"/>
          <w:szCs w:val="22"/>
        </w:rPr>
        <w:t>．学生累计在校学习五学年，未取得</w:t>
      </w:r>
      <w:r>
        <w:rPr>
          <w:sz w:val="22"/>
          <w:szCs w:val="22"/>
        </w:rPr>
        <w:t>140</w:t>
      </w:r>
      <w:r>
        <w:rPr>
          <w:rFonts w:hint="eastAsia"/>
          <w:sz w:val="22"/>
          <w:szCs w:val="22"/>
        </w:rPr>
        <w:t>个学分；</w:t>
      </w:r>
    </w:p>
    <w:p w:rsidR="00086751" w:rsidRDefault="00086751" w:rsidP="00086751">
      <w:pPr>
        <w:pStyle w:val="A7"/>
        <w:spacing w:line="370" w:lineRule="exact"/>
        <w:ind w:firstLine="440"/>
        <w:rPr>
          <w:sz w:val="22"/>
          <w:szCs w:val="22"/>
        </w:rPr>
      </w:pPr>
      <w:r>
        <w:rPr>
          <w:rFonts w:hint="eastAsia"/>
          <w:sz w:val="22"/>
          <w:szCs w:val="22"/>
        </w:rPr>
        <w:t>本条</w:t>
      </w:r>
      <w:r>
        <w:rPr>
          <w:sz w:val="22"/>
          <w:szCs w:val="22"/>
        </w:rPr>
        <w:t>1</w:t>
      </w:r>
      <w:r>
        <w:rPr>
          <w:rFonts w:hint="eastAsia"/>
          <w:sz w:val="22"/>
          <w:szCs w:val="22"/>
        </w:rPr>
        <w:t>－</w:t>
      </w:r>
      <w:r>
        <w:rPr>
          <w:sz w:val="22"/>
          <w:szCs w:val="22"/>
        </w:rPr>
        <w:t>5</w:t>
      </w:r>
      <w:r>
        <w:rPr>
          <w:rFonts w:hint="eastAsia"/>
          <w:sz w:val="22"/>
          <w:szCs w:val="22"/>
        </w:rPr>
        <w:t>款学生累计在校学习时间，以学生现所在年级学习时间计算。</w:t>
      </w:r>
    </w:p>
    <w:p w:rsidR="00086751" w:rsidRDefault="00086751" w:rsidP="00086751">
      <w:pPr>
        <w:pStyle w:val="A7"/>
        <w:spacing w:line="370" w:lineRule="exact"/>
        <w:ind w:firstLine="440"/>
        <w:rPr>
          <w:sz w:val="22"/>
          <w:szCs w:val="22"/>
        </w:rPr>
      </w:pPr>
      <w:r>
        <w:rPr>
          <w:sz w:val="22"/>
          <w:szCs w:val="22"/>
        </w:rPr>
        <w:t>6</w:t>
      </w:r>
      <w:r>
        <w:rPr>
          <w:rFonts w:hint="eastAsia"/>
          <w:sz w:val="22"/>
          <w:szCs w:val="22"/>
        </w:rPr>
        <w:t>．在校学习时间专科超过</w:t>
      </w:r>
      <w:r>
        <w:rPr>
          <w:sz w:val="22"/>
          <w:szCs w:val="22"/>
        </w:rPr>
        <w:t>5</w:t>
      </w:r>
      <w:r>
        <w:rPr>
          <w:rFonts w:hint="eastAsia"/>
          <w:sz w:val="22"/>
          <w:szCs w:val="22"/>
        </w:rPr>
        <w:t>年，本科超过</w:t>
      </w:r>
      <w:r>
        <w:rPr>
          <w:sz w:val="22"/>
          <w:szCs w:val="22"/>
        </w:rPr>
        <w:t>6</w:t>
      </w:r>
      <w:r>
        <w:rPr>
          <w:rFonts w:hint="eastAsia"/>
          <w:sz w:val="22"/>
          <w:szCs w:val="22"/>
        </w:rPr>
        <w:t>年；</w:t>
      </w:r>
    </w:p>
    <w:p w:rsidR="00086751" w:rsidRDefault="00086751" w:rsidP="00086751">
      <w:pPr>
        <w:pStyle w:val="A7"/>
        <w:spacing w:line="370" w:lineRule="exact"/>
        <w:ind w:firstLine="440"/>
        <w:rPr>
          <w:sz w:val="22"/>
          <w:szCs w:val="22"/>
        </w:rPr>
      </w:pPr>
      <w:r>
        <w:rPr>
          <w:sz w:val="22"/>
          <w:szCs w:val="22"/>
        </w:rPr>
        <w:t>7</w:t>
      </w:r>
      <w:r>
        <w:rPr>
          <w:rFonts w:hint="eastAsia"/>
          <w:sz w:val="22"/>
          <w:szCs w:val="22"/>
        </w:rPr>
        <w:t>．休学、保留学籍期满不办复学手续者；</w:t>
      </w:r>
    </w:p>
    <w:p w:rsidR="00086751" w:rsidRDefault="00086751" w:rsidP="00086751">
      <w:pPr>
        <w:pStyle w:val="A7"/>
        <w:spacing w:line="370" w:lineRule="exact"/>
        <w:ind w:firstLine="440"/>
        <w:rPr>
          <w:sz w:val="22"/>
          <w:szCs w:val="22"/>
        </w:rPr>
      </w:pPr>
      <w:r>
        <w:rPr>
          <w:sz w:val="22"/>
          <w:szCs w:val="22"/>
        </w:rPr>
        <w:t>8</w:t>
      </w:r>
      <w:r>
        <w:rPr>
          <w:rFonts w:hint="eastAsia"/>
          <w:sz w:val="22"/>
          <w:szCs w:val="22"/>
        </w:rPr>
        <w:t>．申请复学，经审查不合格，不准复学者；</w:t>
      </w:r>
    </w:p>
    <w:p w:rsidR="00086751" w:rsidRDefault="00086751" w:rsidP="00086751">
      <w:pPr>
        <w:pStyle w:val="A7"/>
        <w:spacing w:line="370" w:lineRule="exact"/>
        <w:ind w:firstLine="440"/>
        <w:rPr>
          <w:sz w:val="22"/>
          <w:szCs w:val="22"/>
        </w:rPr>
      </w:pPr>
      <w:r>
        <w:rPr>
          <w:sz w:val="22"/>
          <w:szCs w:val="22"/>
        </w:rPr>
        <w:t>9</w:t>
      </w:r>
      <w:r>
        <w:rPr>
          <w:rFonts w:hint="eastAsia"/>
          <w:sz w:val="22"/>
          <w:szCs w:val="22"/>
        </w:rPr>
        <w:t>．未经所在系（分院）同意连续两周未参加学院规定的教学活动者；</w:t>
      </w:r>
    </w:p>
    <w:p w:rsidR="00086751" w:rsidRDefault="00086751" w:rsidP="00086751">
      <w:pPr>
        <w:pStyle w:val="A7"/>
        <w:spacing w:line="370" w:lineRule="exact"/>
        <w:ind w:firstLine="440"/>
        <w:rPr>
          <w:sz w:val="22"/>
          <w:szCs w:val="22"/>
        </w:rPr>
      </w:pPr>
      <w:r>
        <w:rPr>
          <w:sz w:val="22"/>
          <w:szCs w:val="22"/>
        </w:rPr>
        <w:lastRenderedPageBreak/>
        <w:t>10</w:t>
      </w:r>
      <w:r>
        <w:rPr>
          <w:rFonts w:hint="eastAsia"/>
          <w:sz w:val="22"/>
          <w:szCs w:val="22"/>
        </w:rPr>
        <w:t>．经学院指定医院确认，患有疾病不能坚持学习或对他人学习产生严重影响或意外伤残不能坚持学习者；以上原因退学的学生，对学生不是一种处分；</w:t>
      </w:r>
    </w:p>
    <w:p w:rsidR="00086751" w:rsidRDefault="00086751" w:rsidP="00086751">
      <w:pPr>
        <w:pStyle w:val="A7"/>
        <w:spacing w:line="370" w:lineRule="exact"/>
        <w:ind w:firstLine="440"/>
        <w:rPr>
          <w:sz w:val="22"/>
          <w:szCs w:val="22"/>
        </w:rPr>
      </w:pPr>
      <w:r>
        <w:rPr>
          <w:sz w:val="22"/>
          <w:szCs w:val="22"/>
        </w:rPr>
        <w:t>11</w:t>
      </w:r>
      <w:r>
        <w:rPr>
          <w:rFonts w:hint="eastAsia"/>
          <w:sz w:val="22"/>
          <w:szCs w:val="22"/>
        </w:rPr>
        <w:t>．未请假逾期两周又无正当事由未注册者；</w:t>
      </w:r>
    </w:p>
    <w:p w:rsidR="00086751" w:rsidRDefault="00086751" w:rsidP="00086751">
      <w:pPr>
        <w:pStyle w:val="A7"/>
        <w:spacing w:line="370" w:lineRule="exact"/>
        <w:ind w:firstLine="440"/>
        <w:rPr>
          <w:sz w:val="22"/>
          <w:szCs w:val="22"/>
        </w:rPr>
      </w:pPr>
      <w:r>
        <w:rPr>
          <w:sz w:val="22"/>
          <w:szCs w:val="22"/>
        </w:rPr>
        <w:t>12</w:t>
      </w:r>
      <w:r>
        <w:rPr>
          <w:rFonts w:hint="eastAsia"/>
          <w:sz w:val="22"/>
          <w:szCs w:val="22"/>
        </w:rPr>
        <w:t>．本人申请退学者，经劝说无效者。</w:t>
      </w:r>
    </w:p>
    <w:p w:rsidR="00086751" w:rsidRDefault="00086751" w:rsidP="00086751">
      <w:pPr>
        <w:pStyle w:val="A7"/>
        <w:spacing w:line="370" w:lineRule="exact"/>
        <w:ind w:firstLine="442"/>
        <w:rPr>
          <w:sz w:val="22"/>
          <w:szCs w:val="22"/>
        </w:rPr>
      </w:pPr>
      <w:r>
        <w:rPr>
          <w:rFonts w:ascii="黑体" w:eastAsia="黑体" w:hint="eastAsia"/>
          <w:b/>
          <w:sz w:val="22"/>
          <w:szCs w:val="22"/>
        </w:rPr>
        <w:t>第二十六条</w:t>
      </w:r>
      <w:r>
        <w:rPr>
          <w:rFonts w:hint="eastAsia"/>
          <w:sz w:val="22"/>
          <w:szCs w:val="22"/>
        </w:rPr>
        <w:t>凡拟给予退学或开除学籍的学生，由学生所在系（分院）提出报告，并附相关材料，填写《离校学生登记表》并签署意见，送学院主管部门审核后，报院长办公会议研究决定。决定给予退学或开除学籍的，报四川省教育厅备案。</w:t>
      </w:r>
    </w:p>
    <w:p w:rsidR="00086751" w:rsidRDefault="00086751" w:rsidP="00086751">
      <w:pPr>
        <w:pStyle w:val="A7"/>
        <w:spacing w:line="370" w:lineRule="exact"/>
        <w:ind w:firstLine="442"/>
        <w:rPr>
          <w:sz w:val="24"/>
          <w:szCs w:val="24"/>
        </w:rPr>
      </w:pPr>
      <w:r>
        <w:rPr>
          <w:rFonts w:ascii="黑体" w:eastAsia="黑体" w:hint="eastAsia"/>
          <w:b/>
          <w:sz w:val="22"/>
          <w:szCs w:val="22"/>
        </w:rPr>
        <w:t>第二十七条</w:t>
      </w:r>
      <w:r>
        <w:rPr>
          <w:rFonts w:hint="eastAsia"/>
          <w:sz w:val="22"/>
          <w:szCs w:val="22"/>
        </w:rPr>
        <w:t>院长办公会议决定给予退学的学生，由学院出具退学决定书并送交本人或其代理人，由本人或代理人签字确认；若学生拒绝签字的，由送交工作人员将情况记录在案，证明人签字，其决定书送交同样有效；若受处分学生无法及时联系，其处分决定书可通过邮寄或公告的方式送达，自公告之日起</w:t>
      </w:r>
      <w:r>
        <w:rPr>
          <w:sz w:val="22"/>
          <w:szCs w:val="22"/>
        </w:rPr>
        <w:t>7</w:t>
      </w:r>
      <w:r>
        <w:rPr>
          <w:rFonts w:hint="eastAsia"/>
          <w:sz w:val="22"/>
          <w:szCs w:val="22"/>
        </w:rPr>
        <w:t>日视为送达。同时所在系（分院）将此情况上报学生工作处、教务处备案。</w:t>
      </w:r>
    </w:p>
    <w:p w:rsidR="00086751" w:rsidRDefault="00086751" w:rsidP="00086751">
      <w:pPr>
        <w:pStyle w:val="A7"/>
        <w:spacing w:line="370" w:lineRule="exact"/>
        <w:ind w:firstLine="442"/>
        <w:rPr>
          <w:sz w:val="22"/>
          <w:szCs w:val="22"/>
        </w:rPr>
      </w:pPr>
      <w:r>
        <w:rPr>
          <w:rFonts w:ascii="黑体" w:eastAsia="黑体" w:hint="eastAsia"/>
          <w:b/>
          <w:sz w:val="22"/>
          <w:szCs w:val="22"/>
        </w:rPr>
        <w:t>第二十八条</w:t>
      </w:r>
      <w:r>
        <w:rPr>
          <w:rFonts w:hint="eastAsia"/>
          <w:sz w:val="22"/>
          <w:szCs w:val="22"/>
        </w:rPr>
        <w:t>对退学处理有异议的，学生本人可在接到退学决定书之日起</w:t>
      </w:r>
      <w:r>
        <w:rPr>
          <w:rFonts w:hint="eastAsia"/>
          <w:sz w:val="22"/>
          <w:szCs w:val="22"/>
        </w:rPr>
        <w:t>1</w:t>
      </w:r>
      <w:r>
        <w:rPr>
          <w:sz w:val="22"/>
          <w:szCs w:val="22"/>
        </w:rPr>
        <w:t>0</w:t>
      </w:r>
      <w:r>
        <w:rPr>
          <w:rFonts w:hint="eastAsia"/>
          <w:sz w:val="22"/>
          <w:szCs w:val="22"/>
        </w:rPr>
        <w:t>个工作日内向学院学生申诉处理委员会提出书面申诉，其程序按照《电子科技大学成都学院学生申诉处理</w:t>
      </w:r>
      <w:r>
        <w:rPr>
          <w:rFonts w:ascii="宋体" w:hAnsi="宋体" w:hint="eastAsia"/>
          <w:sz w:val="22"/>
          <w:szCs w:val="22"/>
        </w:rPr>
        <w:t>实施办法（试行）</w:t>
      </w:r>
      <w:r>
        <w:rPr>
          <w:rFonts w:hint="eastAsia"/>
          <w:sz w:val="22"/>
          <w:szCs w:val="22"/>
        </w:rPr>
        <w:t>》办理。</w:t>
      </w:r>
    </w:p>
    <w:p w:rsidR="00086751" w:rsidRDefault="00086751" w:rsidP="00086751">
      <w:pPr>
        <w:pStyle w:val="A7"/>
        <w:spacing w:line="370" w:lineRule="exact"/>
        <w:ind w:firstLine="442"/>
        <w:rPr>
          <w:sz w:val="22"/>
          <w:szCs w:val="22"/>
        </w:rPr>
      </w:pPr>
      <w:r>
        <w:rPr>
          <w:rFonts w:ascii="黑体" w:eastAsia="黑体" w:hint="eastAsia"/>
          <w:b/>
          <w:sz w:val="22"/>
          <w:szCs w:val="22"/>
        </w:rPr>
        <w:t>第二十九条</w:t>
      </w:r>
      <w:r>
        <w:rPr>
          <w:rFonts w:hint="eastAsia"/>
          <w:sz w:val="22"/>
          <w:szCs w:val="22"/>
        </w:rPr>
        <w:t>学院对学生的退学或开除学籍处理，自处分决定之日起生效。</w:t>
      </w:r>
    </w:p>
    <w:p w:rsidR="00086751" w:rsidRDefault="00086751" w:rsidP="00086751">
      <w:pPr>
        <w:pStyle w:val="A7"/>
        <w:spacing w:line="370" w:lineRule="exact"/>
        <w:ind w:firstLine="442"/>
        <w:rPr>
          <w:sz w:val="22"/>
          <w:szCs w:val="22"/>
        </w:rPr>
      </w:pPr>
      <w:r>
        <w:rPr>
          <w:rFonts w:ascii="黑体" w:eastAsia="黑体" w:hint="eastAsia"/>
          <w:b/>
          <w:sz w:val="22"/>
          <w:szCs w:val="22"/>
        </w:rPr>
        <w:t>第三十条</w:t>
      </w:r>
      <w:r>
        <w:rPr>
          <w:rFonts w:hint="eastAsia"/>
          <w:sz w:val="22"/>
          <w:szCs w:val="22"/>
        </w:rPr>
        <w:t>学院不负责安置退学学生，其善后事宜按下列规定处理：</w:t>
      </w:r>
    </w:p>
    <w:p w:rsidR="00086751" w:rsidRDefault="00086751" w:rsidP="00086751">
      <w:pPr>
        <w:pStyle w:val="A7"/>
        <w:spacing w:line="370" w:lineRule="exact"/>
        <w:ind w:firstLine="440"/>
        <w:rPr>
          <w:sz w:val="22"/>
          <w:szCs w:val="22"/>
        </w:rPr>
      </w:pPr>
      <w:r>
        <w:rPr>
          <w:sz w:val="22"/>
          <w:szCs w:val="22"/>
        </w:rPr>
        <w:t>1</w:t>
      </w:r>
      <w:r>
        <w:rPr>
          <w:rFonts w:hint="eastAsia"/>
          <w:sz w:val="22"/>
          <w:szCs w:val="22"/>
        </w:rPr>
        <w:t>．退学或开除学籍学生自处理决定生效之日起，一切行为后果自负。</w:t>
      </w:r>
    </w:p>
    <w:p w:rsidR="00086751" w:rsidRDefault="00086751" w:rsidP="00086751">
      <w:pPr>
        <w:pStyle w:val="A7"/>
        <w:spacing w:line="370" w:lineRule="exact"/>
        <w:ind w:firstLine="440"/>
        <w:rPr>
          <w:sz w:val="22"/>
          <w:szCs w:val="22"/>
        </w:rPr>
      </w:pPr>
      <w:r>
        <w:rPr>
          <w:sz w:val="22"/>
          <w:szCs w:val="22"/>
        </w:rPr>
        <w:t>2</w:t>
      </w:r>
      <w:r>
        <w:rPr>
          <w:rFonts w:hint="eastAsia"/>
          <w:sz w:val="22"/>
          <w:szCs w:val="22"/>
        </w:rPr>
        <w:t>．给予退学或开除学籍的学生，自学院处理决定生效之日起，一周内办理完离校手续离校。其档案、户口退回到家庭户籍所在地。学院出具相关证明。无正当理由不按期办理离校手续者，学院将注销其学籍，并不再为其出具相关证明。</w:t>
      </w:r>
    </w:p>
    <w:p w:rsidR="00086751" w:rsidRDefault="00086751" w:rsidP="00086751">
      <w:pPr>
        <w:pStyle w:val="A7"/>
        <w:spacing w:line="370" w:lineRule="exact"/>
        <w:ind w:firstLine="440"/>
        <w:rPr>
          <w:sz w:val="22"/>
          <w:szCs w:val="22"/>
        </w:rPr>
      </w:pPr>
      <w:r>
        <w:rPr>
          <w:sz w:val="22"/>
          <w:szCs w:val="22"/>
        </w:rPr>
        <w:t>3</w:t>
      </w:r>
      <w:r>
        <w:rPr>
          <w:rFonts w:hint="eastAsia"/>
          <w:sz w:val="22"/>
          <w:szCs w:val="22"/>
        </w:rPr>
        <w:t>．因病、伤残退学者，由家长或抚养人领回。</w:t>
      </w:r>
    </w:p>
    <w:p w:rsidR="00086751" w:rsidRDefault="00086751" w:rsidP="00086751">
      <w:pPr>
        <w:pStyle w:val="A7"/>
        <w:spacing w:line="370" w:lineRule="exact"/>
        <w:ind w:firstLine="440"/>
        <w:rPr>
          <w:sz w:val="22"/>
          <w:szCs w:val="22"/>
        </w:rPr>
      </w:pPr>
      <w:r>
        <w:rPr>
          <w:sz w:val="22"/>
          <w:szCs w:val="22"/>
        </w:rPr>
        <w:t>4</w:t>
      </w:r>
      <w:r>
        <w:rPr>
          <w:rFonts w:hint="eastAsia"/>
          <w:sz w:val="22"/>
          <w:szCs w:val="22"/>
        </w:rPr>
        <w:t>．退学学生在办理完退学手续后，由学院出具退学证明。</w:t>
      </w:r>
    </w:p>
    <w:p w:rsidR="00086751" w:rsidRDefault="00086751" w:rsidP="00086751">
      <w:pPr>
        <w:pStyle w:val="A7"/>
        <w:spacing w:line="370" w:lineRule="exact"/>
        <w:ind w:firstLine="440"/>
        <w:rPr>
          <w:sz w:val="22"/>
          <w:szCs w:val="22"/>
        </w:rPr>
      </w:pPr>
      <w:r>
        <w:rPr>
          <w:sz w:val="22"/>
          <w:szCs w:val="22"/>
        </w:rPr>
        <w:t>5</w:t>
      </w:r>
      <w:r>
        <w:rPr>
          <w:rFonts w:hint="eastAsia"/>
          <w:sz w:val="22"/>
          <w:szCs w:val="22"/>
        </w:rPr>
        <w:t>．开除学籍学生在办完离校手续后，由学院出具在校学习证明；</w:t>
      </w:r>
    </w:p>
    <w:p w:rsidR="00086751" w:rsidRDefault="00086751" w:rsidP="00086751">
      <w:pPr>
        <w:pStyle w:val="A7"/>
        <w:spacing w:line="370" w:lineRule="exact"/>
        <w:ind w:firstLine="440"/>
        <w:rPr>
          <w:sz w:val="22"/>
          <w:szCs w:val="22"/>
        </w:rPr>
      </w:pPr>
      <w:r>
        <w:rPr>
          <w:sz w:val="22"/>
          <w:szCs w:val="22"/>
        </w:rPr>
        <w:t>6</w:t>
      </w:r>
      <w:r>
        <w:rPr>
          <w:rFonts w:hint="eastAsia"/>
          <w:sz w:val="22"/>
          <w:szCs w:val="22"/>
        </w:rPr>
        <w:t>．凡已取消学籍、退学或开除学籍的学生，均不得申请复学。</w:t>
      </w:r>
    </w:p>
    <w:p w:rsidR="00086751" w:rsidRDefault="00086751" w:rsidP="00086751">
      <w:pPr>
        <w:pStyle w:val="a6"/>
        <w:spacing w:beforeLines="0" w:afterLines="0" w:line="370" w:lineRule="exact"/>
        <w:rPr>
          <w:color w:val="000000" w:themeColor="text1"/>
          <w:sz w:val="32"/>
          <w:szCs w:val="32"/>
        </w:rPr>
      </w:pPr>
      <w:r>
        <w:rPr>
          <w:rFonts w:hint="eastAsia"/>
          <w:color w:val="000000" w:themeColor="text1"/>
          <w:sz w:val="32"/>
          <w:szCs w:val="32"/>
        </w:rPr>
        <w:t>毕业、结业、</w:t>
      </w:r>
      <w:r>
        <w:rPr>
          <w:color w:val="000000" w:themeColor="text1"/>
          <w:sz w:val="32"/>
          <w:szCs w:val="32"/>
        </w:rPr>
        <w:t>肄业</w:t>
      </w:r>
    </w:p>
    <w:p w:rsidR="00086751" w:rsidRDefault="00086751" w:rsidP="00086751">
      <w:pPr>
        <w:pStyle w:val="A7"/>
        <w:spacing w:line="370" w:lineRule="exact"/>
        <w:ind w:firstLine="442"/>
        <w:rPr>
          <w:sz w:val="22"/>
          <w:szCs w:val="22"/>
        </w:rPr>
      </w:pPr>
      <w:r>
        <w:rPr>
          <w:rFonts w:ascii="黑体" w:eastAsia="黑体" w:hint="eastAsia"/>
          <w:b/>
          <w:sz w:val="22"/>
          <w:szCs w:val="22"/>
        </w:rPr>
        <w:t>第三十一条</w:t>
      </w:r>
      <w:r>
        <w:rPr>
          <w:rFonts w:hint="eastAsia"/>
          <w:sz w:val="22"/>
          <w:szCs w:val="22"/>
        </w:rPr>
        <w:t>具有学院学籍学生在学院规定年限内，修完教学计划规定内容并达到合格标准，取得全部学分，德、智、体达到毕业要求，准予毕业，由学院发给毕业证书。毕业生学士学位按照《电子科技大学成都学院学士学位授予工作细则》执行。</w:t>
      </w:r>
    </w:p>
    <w:p w:rsidR="00086751" w:rsidRDefault="00086751" w:rsidP="00086751">
      <w:pPr>
        <w:pStyle w:val="A7"/>
        <w:spacing w:line="370" w:lineRule="exact"/>
        <w:ind w:firstLine="442"/>
        <w:rPr>
          <w:sz w:val="22"/>
          <w:szCs w:val="22"/>
        </w:rPr>
      </w:pPr>
      <w:r>
        <w:rPr>
          <w:rFonts w:ascii="黑体" w:eastAsia="黑体" w:hint="eastAsia"/>
          <w:b/>
          <w:sz w:val="22"/>
          <w:szCs w:val="22"/>
        </w:rPr>
        <w:t>第三十二条</w:t>
      </w:r>
      <w:r>
        <w:rPr>
          <w:rFonts w:hint="eastAsia"/>
          <w:sz w:val="22"/>
          <w:szCs w:val="22"/>
        </w:rPr>
        <w:t>学院规定的基本学制年限期满，完成教学计划规定内容的学习，未达到毕业要求者，准予结业，学院发给结业证书。结业后两年内可向学院申请回校再修未取得的学分，合格后可发给毕业证书。每年秋季学期</w:t>
      </w:r>
      <w:r>
        <w:rPr>
          <w:sz w:val="22"/>
          <w:szCs w:val="22"/>
        </w:rPr>
        <w:t>9</w:t>
      </w:r>
      <w:r>
        <w:rPr>
          <w:rFonts w:hint="eastAsia"/>
          <w:sz w:val="22"/>
          <w:szCs w:val="22"/>
        </w:rPr>
        <w:t>月</w:t>
      </w:r>
      <w:r>
        <w:rPr>
          <w:sz w:val="22"/>
          <w:szCs w:val="22"/>
        </w:rPr>
        <w:t>15</w:t>
      </w:r>
      <w:r>
        <w:rPr>
          <w:rFonts w:hint="eastAsia"/>
          <w:sz w:val="22"/>
          <w:szCs w:val="22"/>
        </w:rPr>
        <w:t>日前受理报名申请，其它时间不予受理。</w:t>
      </w:r>
    </w:p>
    <w:p w:rsidR="00086751" w:rsidRDefault="00086751" w:rsidP="00086751">
      <w:pPr>
        <w:pStyle w:val="A7"/>
        <w:spacing w:line="370" w:lineRule="exact"/>
        <w:ind w:firstLine="442"/>
        <w:rPr>
          <w:sz w:val="22"/>
          <w:szCs w:val="22"/>
        </w:rPr>
      </w:pPr>
      <w:r>
        <w:rPr>
          <w:rFonts w:ascii="黑体" w:eastAsia="黑体" w:hint="eastAsia"/>
          <w:b/>
          <w:sz w:val="22"/>
          <w:szCs w:val="22"/>
        </w:rPr>
        <w:t>第三十三条</w:t>
      </w:r>
      <w:r>
        <w:rPr>
          <w:rFonts w:hint="eastAsia"/>
          <w:sz w:val="22"/>
          <w:szCs w:val="22"/>
        </w:rPr>
        <w:t>肄业：学院规定的学制年限期满，未完成学院规定教学计划内容的学习或按退学处理，且在校学习期已满一年者，按肄业处理，发给肄业证书。</w:t>
      </w:r>
    </w:p>
    <w:p w:rsidR="00086751" w:rsidRDefault="00086751" w:rsidP="00086751">
      <w:pPr>
        <w:pStyle w:val="A7"/>
        <w:spacing w:line="370" w:lineRule="exact"/>
        <w:ind w:firstLine="442"/>
        <w:rPr>
          <w:sz w:val="22"/>
          <w:szCs w:val="22"/>
        </w:rPr>
      </w:pPr>
      <w:r>
        <w:rPr>
          <w:rFonts w:ascii="黑体" w:eastAsia="黑体" w:hint="eastAsia"/>
          <w:b/>
          <w:sz w:val="22"/>
          <w:szCs w:val="22"/>
        </w:rPr>
        <w:t>第三十四条</w:t>
      </w:r>
      <w:r>
        <w:rPr>
          <w:rFonts w:hint="eastAsia"/>
          <w:sz w:val="22"/>
          <w:szCs w:val="22"/>
        </w:rPr>
        <w:t>要求提前毕业的学生，向所在系（分院）提交书面申请，经系（分院）初审同意，并附学生学习成绩和提前毕业的修业计划，报教务处和学工处审批、备案，</w:t>
      </w:r>
      <w:r>
        <w:rPr>
          <w:rFonts w:hint="eastAsia"/>
          <w:sz w:val="22"/>
          <w:szCs w:val="22"/>
        </w:rPr>
        <w:lastRenderedPageBreak/>
        <w:t>并列入高年级毕业生源计划。学生提前修完教学计划规定的全部课程和毕业设计并取得毕业规定的总学分，允许申请提前毕业。具体申请条件和办理程序按照《电子科技大学成都学院本、专科学生提前毕业管理办法（试行）》办理。</w:t>
      </w:r>
    </w:p>
    <w:p w:rsidR="00086751" w:rsidRPr="009F4920" w:rsidRDefault="00086751" w:rsidP="00086751">
      <w:pPr>
        <w:pStyle w:val="A7"/>
        <w:spacing w:line="370" w:lineRule="exact"/>
        <w:ind w:firstLine="442"/>
        <w:rPr>
          <w:sz w:val="22"/>
          <w:szCs w:val="22"/>
        </w:rPr>
      </w:pPr>
      <w:r>
        <w:rPr>
          <w:rFonts w:ascii="黑体" w:eastAsia="黑体" w:hint="eastAsia"/>
          <w:b/>
          <w:sz w:val="22"/>
          <w:szCs w:val="22"/>
        </w:rPr>
        <w:t>第三十五条</w:t>
      </w:r>
      <w:r>
        <w:rPr>
          <w:rFonts w:hint="eastAsia"/>
          <w:sz w:val="22"/>
          <w:szCs w:val="22"/>
        </w:rPr>
        <w:t>学校颁发的毕业证书、结业证书、肄业证书和学位证书是一次性证件，在毕业离校前由学生本人领取，不得代领。如有遗失或损坏，一律不再补办。有特殊需要者，经本人申请，学校审核属实后，可出具相应的证明书。</w:t>
      </w:r>
    </w:p>
    <w:p w:rsidR="00086751" w:rsidRDefault="00086751" w:rsidP="00086751">
      <w:pPr>
        <w:pStyle w:val="A7"/>
        <w:spacing w:line="370" w:lineRule="exact"/>
        <w:ind w:firstLine="442"/>
        <w:rPr>
          <w:sz w:val="22"/>
          <w:szCs w:val="22"/>
        </w:rPr>
      </w:pPr>
      <w:r>
        <w:rPr>
          <w:rFonts w:ascii="黑体" w:eastAsia="黑体" w:hint="eastAsia"/>
          <w:b/>
          <w:sz w:val="22"/>
          <w:szCs w:val="22"/>
        </w:rPr>
        <w:t>第三十六条</w:t>
      </w:r>
      <w:r>
        <w:rPr>
          <w:rFonts w:hint="eastAsia"/>
          <w:sz w:val="22"/>
          <w:szCs w:val="22"/>
        </w:rPr>
        <w:t>学生退学、结业、肄业处理办法一览</w:t>
      </w:r>
    </w:p>
    <w:p w:rsidR="00086751" w:rsidRDefault="00086751" w:rsidP="00086751">
      <w:pPr>
        <w:pStyle w:val="A7"/>
        <w:spacing w:line="370" w:lineRule="exact"/>
        <w:ind w:firstLine="440"/>
        <w:rPr>
          <w:sz w:val="22"/>
          <w:szCs w:val="22"/>
        </w:rPr>
      </w:pPr>
    </w:p>
    <w:tbl>
      <w:tblPr>
        <w:tblW w:w="5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3"/>
        <w:gridCol w:w="1110"/>
      </w:tblGrid>
      <w:tr w:rsidR="00086751" w:rsidRPr="009F4920" w:rsidTr="008A2B5F">
        <w:tc>
          <w:tcPr>
            <w:tcW w:w="5793" w:type="dxa"/>
            <w:gridSpan w:val="2"/>
          </w:tcPr>
          <w:p w:rsidR="00086751" w:rsidRPr="009F4920" w:rsidRDefault="00086751" w:rsidP="008A2B5F">
            <w:pPr>
              <w:spacing w:line="370" w:lineRule="exact"/>
              <w:jc w:val="center"/>
              <w:rPr>
                <w:rFonts w:ascii="Calibri" w:hAnsi="Calibri" w:cs="黑体"/>
                <w:b/>
                <w:sz w:val="20"/>
                <w:szCs w:val="20"/>
              </w:rPr>
            </w:pPr>
            <w:r w:rsidRPr="009F4920">
              <w:rPr>
                <w:rFonts w:ascii="Calibri" w:hAnsi="Calibri" w:cs="黑体" w:hint="eastAsia"/>
                <w:b/>
                <w:sz w:val="20"/>
                <w:szCs w:val="20"/>
              </w:rPr>
              <w:t>学生退学、结业一览</w:t>
            </w:r>
          </w:p>
        </w:tc>
      </w:tr>
      <w:tr w:rsidR="00086751" w:rsidRPr="009F4920" w:rsidTr="008A2B5F">
        <w:tc>
          <w:tcPr>
            <w:tcW w:w="4683" w:type="dxa"/>
          </w:tcPr>
          <w:p w:rsidR="00086751" w:rsidRPr="009F4920" w:rsidRDefault="00086751" w:rsidP="008A2B5F">
            <w:pPr>
              <w:spacing w:line="370" w:lineRule="exact"/>
              <w:jc w:val="center"/>
              <w:rPr>
                <w:rFonts w:ascii="Calibri" w:hAnsi="Calibri" w:cs="黑体"/>
                <w:b/>
                <w:sz w:val="20"/>
                <w:szCs w:val="20"/>
              </w:rPr>
            </w:pPr>
            <w:r w:rsidRPr="009F4920">
              <w:rPr>
                <w:rFonts w:ascii="Calibri" w:hAnsi="Calibri" w:cs="黑体" w:hint="eastAsia"/>
                <w:b/>
                <w:sz w:val="20"/>
                <w:szCs w:val="20"/>
              </w:rPr>
              <w:t>学生情况</w:t>
            </w:r>
          </w:p>
        </w:tc>
        <w:tc>
          <w:tcPr>
            <w:tcW w:w="1110" w:type="dxa"/>
          </w:tcPr>
          <w:p w:rsidR="00086751" w:rsidRPr="009F4920" w:rsidRDefault="00086751" w:rsidP="008A2B5F">
            <w:pPr>
              <w:spacing w:line="370" w:lineRule="exact"/>
              <w:jc w:val="center"/>
              <w:rPr>
                <w:rFonts w:ascii="Calibri" w:hAnsi="Calibri" w:cs="黑体"/>
                <w:b/>
                <w:sz w:val="20"/>
                <w:szCs w:val="20"/>
              </w:rPr>
            </w:pPr>
            <w:r w:rsidRPr="009F4920">
              <w:rPr>
                <w:rFonts w:ascii="Calibri" w:hAnsi="Calibri" w:cs="黑体" w:hint="eastAsia"/>
                <w:b/>
                <w:sz w:val="20"/>
                <w:szCs w:val="20"/>
              </w:rPr>
              <w:t>处理结果</w:t>
            </w: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学生累计在校学习一学年，未取得</w:t>
            </w:r>
            <w:r w:rsidRPr="009F4920">
              <w:rPr>
                <w:rFonts w:ascii="Calibri" w:hAnsi="Calibri" w:cs="黑体"/>
                <w:sz w:val="20"/>
                <w:szCs w:val="20"/>
              </w:rPr>
              <w:t>25</w:t>
            </w:r>
            <w:r w:rsidRPr="009F4920">
              <w:rPr>
                <w:rFonts w:ascii="Calibri" w:hAnsi="Calibri" w:cs="黑体" w:hint="eastAsia"/>
                <w:sz w:val="20"/>
                <w:szCs w:val="20"/>
              </w:rPr>
              <w:t>个学分</w:t>
            </w:r>
          </w:p>
        </w:tc>
        <w:tc>
          <w:tcPr>
            <w:tcW w:w="1110" w:type="dxa"/>
            <w:vMerge w:val="restart"/>
            <w:vAlign w:val="center"/>
          </w:tcPr>
          <w:p w:rsidR="00086751" w:rsidRPr="009F4920" w:rsidRDefault="00086751" w:rsidP="008A2B5F">
            <w:pPr>
              <w:spacing w:line="370" w:lineRule="exact"/>
              <w:jc w:val="center"/>
              <w:rPr>
                <w:rFonts w:ascii="Calibri" w:hAnsi="Calibri" w:cs="黑体"/>
                <w:sz w:val="20"/>
                <w:szCs w:val="20"/>
              </w:rPr>
            </w:pPr>
            <w:r w:rsidRPr="009F4920">
              <w:rPr>
                <w:rFonts w:ascii="Calibri" w:hAnsi="Calibri" w:cs="黑体" w:hint="eastAsia"/>
                <w:sz w:val="20"/>
                <w:szCs w:val="20"/>
              </w:rPr>
              <w:t>退学</w:t>
            </w: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学生累计在校学习两学年，未取得</w:t>
            </w:r>
            <w:r w:rsidRPr="009F4920">
              <w:rPr>
                <w:rFonts w:ascii="Calibri" w:hAnsi="Calibri" w:cs="黑体"/>
                <w:sz w:val="20"/>
                <w:szCs w:val="20"/>
              </w:rPr>
              <w:t>50</w:t>
            </w:r>
            <w:r w:rsidRPr="009F4920">
              <w:rPr>
                <w:rFonts w:ascii="Calibri" w:hAnsi="Calibri" w:cs="黑体" w:hint="eastAsia"/>
                <w:sz w:val="20"/>
                <w:szCs w:val="20"/>
              </w:rPr>
              <w:t>个学分</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学生累计在校学习三学年，未取得</w:t>
            </w:r>
            <w:r w:rsidRPr="009F4920">
              <w:rPr>
                <w:rFonts w:ascii="Calibri" w:hAnsi="Calibri" w:cs="黑体"/>
                <w:sz w:val="20"/>
                <w:szCs w:val="20"/>
              </w:rPr>
              <w:t>80</w:t>
            </w:r>
            <w:r w:rsidRPr="009F4920">
              <w:rPr>
                <w:rFonts w:ascii="Calibri" w:hAnsi="Calibri" w:cs="黑体" w:hint="eastAsia"/>
                <w:sz w:val="20"/>
                <w:szCs w:val="20"/>
              </w:rPr>
              <w:t>个学分</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学生累计在校学习四学年，未取得</w:t>
            </w:r>
            <w:r w:rsidRPr="009F4920">
              <w:rPr>
                <w:rFonts w:ascii="Calibri" w:hAnsi="Calibri" w:cs="黑体"/>
                <w:sz w:val="20"/>
                <w:szCs w:val="20"/>
              </w:rPr>
              <w:t>110</w:t>
            </w:r>
            <w:r w:rsidRPr="009F4920">
              <w:rPr>
                <w:rFonts w:ascii="Calibri" w:hAnsi="Calibri" w:cs="黑体" w:hint="eastAsia"/>
                <w:sz w:val="20"/>
                <w:szCs w:val="20"/>
              </w:rPr>
              <w:t>个学分</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学生累计在校学习五学年，未取得</w:t>
            </w:r>
            <w:r w:rsidRPr="009F4920">
              <w:rPr>
                <w:rFonts w:ascii="Calibri" w:hAnsi="Calibri" w:cs="黑体"/>
                <w:sz w:val="20"/>
                <w:szCs w:val="20"/>
              </w:rPr>
              <w:t>140</w:t>
            </w:r>
            <w:r w:rsidRPr="009F4920">
              <w:rPr>
                <w:rFonts w:ascii="Calibri" w:hAnsi="Calibri" w:cs="黑体" w:hint="eastAsia"/>
                <w:sz w:val="20"/>
                <w:szCs w:val="20"/>
              </w:rPr>
              <w:t>个学分</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在校学习时间专科超过</w:t>
            </w:r>
            <w:r w:rsidRPr="009F4920">
              <w:rPr>
                <w:rFonts w:ascii="Calibri" w:hAnsi="Calibri" w:cs="黑体"/>
                <w:sz w:val="20"/>
                <w:szCs w:val="20"/>
              </w:rPr>
              <w:t>5</w:t>
            </w:r>
            <w:r w:rsidRPr="009F4920">
              <w:rPr>
                <w:rFonts w:ascii="Calibri" w:hAnsi="Calibri" w:cs="黑体" w:hint="eastAsia"/>
                <w:sz w:val="20"/>
                <w:szCs w:val="20"/>
              </w:rPr>
              <w:t>年，本科超过</w:t>
            </w:r>
            <w:r w:rsidRPr="009F4920">
              <w:rPr>
                <w:rFonts w:ascii="Calibri" w:hAnsi="Calibri" w:cs="黑体"/>
                <w:sz w:val="20"/>
                <w:szCs w:val="20"/>
              </w:rPr>
              <w:t>6</w:t>
            </w:r>
            <w:r w:rsidRPr="009F4920">
              <w:rPr>
                <w:rFonts w:ascii="Calibri" w:hAnsi="Calibri" w:cs="黑体" w:hint="eastAsia"/>
                <w:sz w:val="20"/>
                <w:szCs w:val="20"/>
              </w:rPr>
              <w:t>年</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休学、保留学籍期满不办复学手续者</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申请复学，经审查不合格，不准复学者</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未经所在系（分院）同意连续两周未参加学院规定的教学活动者</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经学院指定医院确认，患有疾病不能坚持学习或对他人学习产生严重影响或意外伤残不能坚持学习者；以上原因退学的学生，对学生不是一种处分</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未请假逾期两周又无正当事由未注册者</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本人申请退学者，经劝说无效者</w:t>
            </w:r>
          </w:p>
        </w:tc>
        <w:tc>
          <w:tcPr>
            <w:tcW w:w="1110" w:type="dxa"/>
            <w:vMerge/>
          </w:tcPr>
          <w:p w:rsidR="00086751" w:rsidRPr="009F4920" w:rsidRDefault="00086751" w:rsidP="008A2B5F">
            <w:pPr>
              <w:spacing w:line="370" w:lineRule="exact"/>
              <w:rPr>
                <w:rFonts w:ascii="Calibri" w:hAnsi="Calibri" w:cs="黑体"/>
                <w:sz w:val="20"/>
                <w:szCs w:val="20"/>
              </w:rPr>
            </w:pP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学院规定的基本学制年限期满，完成教学计划规定内容的学习，但未达到毕业要求</w:t>
            </w:r>
          </w:p>
        </w:tc>
        <w:tc>
          <w:tcPr>
            <w:tcW w:w="1110" w:type="dxa"/>
            <w:vAlign w:val="center"/>
          </w:tcPr>
          <w:p w:rsidR="00086751" w:rsidRPr="009F4920" w:rsidRDefault="00086751" w:rsidP="008A2B5F">
            <w:pPr>
              <w:spacing w:line="370" w:lineRule="exact"/>
              <w:jc w:val="center"/>
              <w:rPr>
                <w:rFonts w:ascii="Calibri" w:hAnsi="Calibri" w:cs="黑体"/>
                <w:sz w:val="20"/>
                <w:szCs w:val="20"/>
              </w:rPr>
            </w:pPr>
            <w:r w:rsidRPr="009F4920">
              <w:rPr>
                <w:rFonts w:ascii="Calibri" w:hAnsi="Calibri" w:cs="黑体" w:hint="eastAsia"/>
                <w:sz w:val="20"/>
                <w:szCs w:val="20"/>
              </w:rPr>
              <w:t>结业</w:t>
            </w: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学院规定的学制年限期满，未完成学院规定教学计划内容的学习</w:t>
            </w:r>
          </w:p>
        </w:tc>
        <w:tc>
          <w:tcPr>
            <w:tcW w:w="1110" w:type="dxa"/>
            <w:vMerge w:val="restart"/>
            <w:vAlign w:val="center"/>
          </w:tcPr>
          <w:p w:rsidR="00086751" w:rsidRPr="009F4920" w:rsidRDefault="00086751" w:rsidP="008A2B5F">
            <w:pPr>
              <w:spacing w:line="370" w:lineRule="exact"/>
              <w:jc w:val="center"/>
              <w:rPr>
                <w:rFonts w:ascii="Calibri" w:hAnsi="Calibri" w:cs="黑体"/>
                <w:sz w:val="20"/>
                <w:szCs w:val="20"/>
              </w:rPr>
            </w:pPr>
            <w:r w:rsidRPr="009F4920">
              <w:rPr>
                <w:rFonts w:ascii="Calibri" w:hAnsi="Calibri" w:cs="黑体" w:hint="eastAsia"/>
                <w:sz w:val="20"/>
                <w:szCs w:val="20"/>
              </w:rPr>
              <w:t>肄业</w:t>
            </w:r>
          </w:p>
        </w:tc>
      </w:tr>
      <w:tr w:rsidR="00086751" w:rsidRPr="009F4920" w:rsidTr="008A2B5F">
        <w:tc>
          <w:tcPr>
            <w:tcW w:w="4683" w:type="dxa"/>
          </w:tcPr>
          <w:p w:rsidR="00086751" w:rsidRPr="009F4920" w:rsidRDefault="00086751" w:rsidP="008A2B5F">
            <w:pPr>
              <w:spacing w:line="370" w:lineRule="exact"/>
              <w:rPr>
                <w:rFonts w:ascii="Calibri" w:hAnsi="Calibri" w:cs="黑体"/>
                <w:sz w:val="20"/>
                <w:szCs w:val="20"/>
              </w:rPr>
            </w:pPr>
            <w:r w:rsidRPr="009F4920">
              <w:rPr>
                <w:rFonts w:ascii="Calibri" w:hAnsi="Calibri" w:cs="黑体" w:hint="eastAsia"/>
                <w:sz w:val="20"/>
                <w:szCs w:val="20"/>
              </w:rPr>
              <w:t>按退学处理，且在校学习期已满一年者</w:t>
            </w:r>
          </w:p>
        </w:tc>
        <w:tc>
          <w:tcPr>
            <w:tcW w:w="1110" w:type="dxa"/>
            <w:vMerge/>
          </w:tcPr>
          <w:p w:rsidR="00086751" w:rsidRPr="009F4920" w:rsidRDefault="00086751" w:rsidP="008A2B5F">
            <w:pPr>
              <w:spacing w:line="370" w:lineRule="exact"/>
              <w:rPr>
                <w:rFonts w:ascii="Calibri" w:hAnsi="Calibri" w:cs="黑体"/>
                <w:sz w:val="20"/>
                <w:szCs w:val="20"/>
              </w:rPr>
            </w:pPr>
          </w:p>
        </w:tc>
      </w:tr>
    </w:tbl>
    <w:p w:rsidR="00086751" w:rsidRDefault="00086751" w:rsidP="00086751">
      <w:pPr>
        <w:pStyle w:val="1"/>
        <w:spacing w:line="370" w:lineRule="exact"/>
        <w:rPr>
          <w:color w:val="FF0000"/>
          <w:sz w:val="32"/>
          <w:szCs w:val="36"/>
        </w:rPr>
      </w:pPr>
      <w:r>
        <w:rPr>
          <w:rFonts w:eastAsia="黑体" w:hint="eastAsia"/>
          <w:b w:val="0"/>
          <w:bCs w:val="0"/>
          <w:color w:val="000000" w:themeColor="text1"/>
          <w:kern w:val="2"/>
          <w:sz w:val="32"/>
          <w:szCs w:val="32"/>
        </w:rPr>
        <w:t>学业证书管理</w:t>
      </w:r>
    </w:p>
    <w:p w:rsidR="00086751" w:rsidRDefault="00086751" w:rsidP="00086751">
      <w:pPr>
        <w:pStyle w:val="A7"/>
        <w:spacing w:line="370" w:lineRule="exact"/>
        <w:ind w:firstLine="442"/>
        <w:rPr>
          <w:sz w:val="22"/>
          <w:szCs w:val="22"/>
        </w:rPr>
      </w:pPr>
      <w:r>
        <w:rPr>
          <w:rFonts w:hint="eastAsia"/>
          <w:b/>
          <w:sz w:val="22"/>
          <w:szCs w:val="22"/>
        </w:rPr>
        <w:t>第三十七条</w:t>
      </w:r>
      <w:r>
        <w:rPr>
          <w:rFonts w:hint="eastAsia"/>
          <w:sz w:val="22"/>
          <w:szCs w:val="22"/>
        </w:rPr>
        <w:t>按照招生时确定的办学类型和学习形式，以及学生招生录取时填报的个人信息，填写、颁发学历证书、学位证书。</w:t>
      </w:r>
    </w:p>
    <w:p w:rsidR="00086751" w:rsidRDefault="00086751" w:rsidP="00086751">
      <w:pPr>
        <w:pStyle w:val="A7"/>
        <w:spacing w:line="370" w:lineRule="exact"/>
        <w:ind w:firstLine="440"/>
        <w:rPr>
          <w:sz w:val="22"/>
          <w:szCs w:val="22"/>
        </w:rPr>
      </w:pPr>
      <w:r>
        <w:rPr>
          <w:rFonts w:hint="eastAsia"/>
          <w:sz w:val="22"/>
          <w:szCs w:val="22"/>
        </w:rPr>
        <w:t>学生在校期间变更姓名、出生日期等证书需填写的个人信息的，应当有合理、充分的理由，并提供有法定效力的相应证明文件。学校进行审查，通过后再报省教育厅。</w:t>
      </w:r>
    </w:p>
    <w:p w:rsidR="00086751" w:rsidRDefault="00086751" w:rsidP="00086751">
      <w:pPr>
        <w:pStyle w:val="A7"/>
        <w:spacing w:line="370" w:lineRule="exact"/>
        <w:ind w:firstLine="442"/>
        <w:rPr>
          <w:sz w:val="22"/>
          <w:szCs w:val="22"/>
        </w:rPr>
      </w:pPr>
      <w:r>
        <w:rPr>
          <w:rFonts w:hint="eastAsia"/>
          <w:b/>
          <w:sz w:val="22"/>
          <w:szCs w:val="22"/>
        </w:rPr>
        <w:lastRenderedPageBreak/>
        <w:t>第三十八条</w:t>
      </w:r>
      <w:r>
        <w:rPr>
          <w:rFonts w:hint="eastAsia"/>
          <w:sz w:val="22"/>
          <w:szCs w:val="22"/>
        </w:rPr>
        <w:t>对完成本专业学业同时辅修其他专业并达到该专业辅修要求的学生，由学校发给辅修专业证书。</w:t>
      </w:r>
    </w:p>
    <w:p w:rsidR="00086751" w:rsidRDefault="00086751" w:rsidP="00086751">
      <w:pPr>
        <w:pStyle w:val="A7"/>
        <w:spacing w:line="370" w:lineRule="exact"/>
        <w:ind w:firstLine="442"/>
        <w:rPr>
          <w:sz w:val="22"/>
          <w:szCs w:val="22"/>
        </w:rPr>
      </w:pPr>
      <w:r>
        <w:rPr>
          <w:rFonts w:hint="eastAsia"/>
          <w:b/>
          <w:sz w:val="22"/>
          <w:szCs w:val="22"/>
        </w:rPr>
        <w:t>第三十九条</w:t>
      </w:r>
      <w:r>
        <w:rPr>
          <w:rFonts w:hint="eastAsia"/>
          <w:sz w:val="22"/>
          <w:szCs w:val="22"/>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086751" w:rsidRDefault="00086751" w:rsidP="00086751">
      <w:pPr>
        <w:pStyle w:val="A7"/>
        <w:spacing w:line="370" w:lineRule="exact"/>
        <w:ind w:firstLine="440"/>
        <w:rPr>
          <w:sz w:val="22"/>
          <w:szCs w:val="22"/>
        </w:rPr>
      </w:pPr>
      <w:r>
        <w:rPr>
          <w:rFonts w:hint="eastAsia"/>
          <w:sz w:val="22"/>
          <w:szCs w:val="22"/>
        </w:rPr>
        <w:t>被撤销的学历证书、学位证书已注册的，学校应当予以注销并报教育行政部门宣布无效。</w:t>
      </w:r>
    </w:p>
    <w:p w:rsidR="00086751" w:rsidRDefault="00086751" w:rsidP="00086751">
      <w:pPr>
        <w:pStyle w:val="A7"/>
        <w:spacing w:line="370" w:lineRule="exact"/>
        <w:ind w:firstLine="442"/>
        <w:rPr>
          <w:sz w:val="22"/>
          <w:szCs w:val="22"/>
        </w:rPr>
      </w:pPr>
      <w:r>
        <w:rPr>
          <w:rFonts w:hint="eastAsia"/>
          <w:b/>
          <w:sz w:val="22"/>
          <w:szCs w:val="22"/>
        </w:rPr>
        <w:t>第四十条</w:t>
      </w:r>
      <w:r>
        <w:rPr>
          <w:rFonts w:hint="eastAsia"/>
          <w:sz w:val="22"/>
          <w:szCs w:val="22"/>
        </w:rPr>
        <w:t>学历证书和学位证书遗失或者损坏，经本人申请，学校核实后出具相应的证明书。证明书与原证书具有同等效力。</w:t>
      </w:r>
    </w:p>
    <w:p w:rsidR="00086751" w:rsidRDefault="00086751" w:rsidP="00086751">
      <w:pPr>
        <w:spacing w:line="370" w:lineRule="exact"/>
        <w:ind w:firstLineChars="200" w:firstLine="442"/>
        <w:jc w:val="left"/>
        <w:rPr>
          <w:sz w:val="22"/>
        </w:rPr>
      </w:pPr>
      <w:r>
        <w:rPr>
          <w:rFonts w:ascii="黑体" w:eastAsia="黑体"/>
          <w:b/>
          <w:sz w:val="22"/>
          <w:szCs w:val="28"/>
        </w:rPr>
        <w:t>第</w:t>
      </w:r>
      <w:r>
        <w:rPr>
          <w:rFonts w:ascii="黑体" w:eastAsia="黑体" w:hint="eastAsia"/>
          <w:b/>
          <w:sz w:val="22"/>
          <w:szCs w:val="28"/>
        </w:rPr>
        <w:t>四十一</w:t>
      </w:r>
      <w:r>
        <w:rPr>
          <w:rFonts w:ascii="黑体" w:eastAsia="黑体"/>
          <w:b/>
          <w:sz w:val="22"/>
          <w:szCs w:val="28"/>
        </w:rPr>
        <w:t>条</w:t>
      </w:r>
      <w:r>
        <w:rPr>
          <w:rFonts w:hint="eastAsia"/>
          <w:sz w:val="22"/>
        </w:rPr>
        <w:t>本规定由电子科技大学成都学院教务处负责解释。</w:t>
      </w:r>
    </w:p>
    <w:p w:rsidR="00086751" w:rsidRDefault="00086751" w:rsidP="00086751">
      <w:pPr>
        <w:pStyle w:val="A7"/>
        <w:spacing w:line="370" w:lineRule="exact"/>
        <w:ind w:firstLine="442"/>
        <w:rPr>
          <w:rFonts w:ascii="黑体" w:eastAsia="黑体"/>
          <w:b/>
          <w:sz w:val="22"/>
          <w:szCs w:val="22"/>
        </w:rPr>
      </w:pPr>
      <w:r>
        <w:rPr>
          <w:rFonts w:ascii="黑体" w:eastAsia="黑体"/>
          <w:b/>
          <w:sz w:val="22"/>
          <w:szCs w:val="22"/>
        </w:rPr>
        <w:t>第</w:t>
      </w:r>
      <w:r>
        <w:rPr>
          <w:rFonts w:ascii="黑体" w:eastAsia="黑体" w:hint="eastAsia"/>
          <w:b/>
          <w:sz w:val="22"/>
          <w:szCs w:val="22"/>
        </w:rPr>
        <w:t>四十二</w:t>
      </w:r>
      <w:r>
        <w:rPr>
          <w:rFonts w:ascii="黑体" w:eastAsia="黑体"/>
          <w:b/>
          <w:sz w:val="22"/>
          <w:szCs w:val="22"/>
        </w:rPr>
        <w:t>条</w:t>
      </w:r>
      <w:r>
        <w:rPr>
          <w:rFonts w:hint="eastAsia"/>
          <w:sz w:val="22"/>
          <w:szCs w:val="22"/>
        </w:rPr>
        <w:t>本规定经</w:t>
      </w:r>
      <w:r>
        <w:rPr>
          <w:rFonts w:hint="eastAsia"/>
          <w:sz w:val="22"/>
          <w:szCs w:val="22"/>
        </w:rPr>
        <w:t>20</w:t>
      </w:r>
      <w:r>
        <w:rPr>
          <w:sz w:val="22"/>
          <w:szCs w:val="22"/>
        </w:rPr>
        <w:t>17</w:t>
      </w:r>
      <w:r>
        <w:rPr>
          <w:rFonts w:hint="eastAsia"/>
          <w:sz w:val="22"/>
          <w:szCs w:val="22"/>
        </w:rPr>
        <w:t>年</w:t>
      </w:r>
      <w:r>
        <w:rPr>
          <w:sz w:val="22"/>
          <w:szCs w:val="22"/>
        </w:rPr>
        <w:t>*</w:t>
      </w:r>
      <w:r>
        <w:rPr>
          <w:rFonts w:hint="eastAsia"/>
          <w:sz w:val="22"/>
          <w:szCs w:val="22"/>
        </w:rPr>
        <w:t>月</w:t>
      </w:r>
      <w:r>
        <w:rPr>
          <w:sz w:val="22"/>
          <w:szCs w:val="22"/>
        </w:rPr>
        <w:t>**</w:t>
      </w:r>
      <w:r>
        <w:rPr>
          <w:rFonts w:hint="eastAsia"/>
          <w:sz w:val="22"/>
          <w:szCs w:val="22"/>
        </w:rPr>
        <w:t>日院长办公会议讨论通过，自</w:t>
      </w:r>
      <w:r>
        <w:rPr>
          <w:rFonts w:hint="eastAsia"/>
          <w:sz w:val="22"/>
          <w:szCs w:val="22"/>
        </w:rPr>
        <w:t>20</w:t>
      </w:r>
      <w:r>
        <w:rPr>
          <w:sz w:val="22"/>
          <w:szCs w:val="22"/>
        </w:rPr>
        <w:t>17</w:t>
      </w:r>
      <w:r>
        <w:rPr>
          <w:rFonts w:hint="eastAsia"/>
          <w:sz w:val="22"/>
          <w:szCs w:val="22"/>
        </w:rPr>
        <w:t>年</w:t>
      </w:r>
      <w:r>
        <w:rPr>
          <w:rFonts w:hint="eastAsia"/>
          <w:sz w:val="22"/>
          <w:szCs w:val="22"/>
        </w:rPr>
        <w:t>9</w:t>
      </w:r>
      <w:r>
        <w:rPr>
          <w:rFonts w:hint="eastAsia"/>
          <w:sz w:val="22"/>
          <w:szCs w:val="22"/>
        </w:rPr>
        <w:t>月</w:t>
      </w:r>
      <w:r>
        <w:rPr>
          <w:rFonts w:hint="eastAsia"/>
          <w:sz w:val="22"/>
          <w:szCs w:val="22"/>
        </w:rPr>
        <w:t>1</w:t>
      </w:r>
      <w:r>
        <w:rPr>
          <w:rFonts w:hint="eastAsia"/>
          <w:sz w:val="22"/>
          <w:szCs w:val="22"/>
        </w:rPr>
        <w:t>日起实施。</w:t>
      </w:r>
    </w:p>
    <w:p w:rsidR="00086751" w:rsidRPr="00086751" w:rsidRDefault="00086751" w:rsidP="006653BA">
      <w:pPr>
        <w:pStyle w:val="A7"/>
        <w:spacing w:line="370" w:lineRule="exact"/>
        <w:ind w:firstLine="440"/>
        <w:rPr>
          <w:sz w:val="22"/>
          <w:szCs w:val="22"/>
        </w:rPr>
      </w:pPr>
    </w:p>
    <w:p w:rsidR="00844E94" w:rsidRPr="006653BA" w:rsidRDefault="00844E94"/>
    <w:sectPr w:rsidR="00844E94" w:rsidRPr="006653BA" w:rsidSect="00D12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013" w:rsidRDefault="00AE5013" w:rsidP="006653BA">
      <w:pPr>
        <w:ind w:firstLine="420"/>
      </w:pPr>
      <w:r>
        <w:separator/>
      </w:r>
    </w:p>
  </w:endnote>
  <w:endnote w:type="continuationSeparator" w:id="1">
    <w:p w:rsidR="00AE5013" w:rsidRDefault="00AE5013" w:rsidP="006653B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013" w:rsidRDefault="00AE5013" w:rsidP="006653BA">
      <w:pPr>
        <w:ind w:firstLine="420"/>
      </w:pPr>
      <w:r>
        <w:separator/>
      </w:r>
    </w:p>
  </w:footnote>
  <w:footnote w:type="continuationSeparator" w:id="1">
    <w:p w:rsidR="00AE5013" w:rsidRDefault="00AE5013" w:rsidP="006653BA">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3BA"/>
    <w:rsid w:val="00086751"/>
    <w:rsid w:val="006653BA"/>
    <w:rsid w:val="00844E94"/>
    <w:rsid w:val="00AE5013"/>
    <w:rsid w:val="00D12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A3"/>
    <w:pPr>
      <w:widowControl w:val="0"/>
      <w:jc w:val="both"/>
    </w:pPr>
  </w:style>
  <w:style w:type="paragraph" w:styleId="1">
    <w:name w:val="heading 1"/>
    <w:basedOn w:val="a"/>
    <w:next w:val="a"/>
    <w:link w:val="1Char"/>
    <w:uiPriority w:val="99"/>
    <w:qFormat/>
    <w:rsid w:val="006653BA"/>
    <w:pPr>
      <w:keepNext/>
      <w:keepLines/>
      <w:spacing w:before="240" w:after="240"/>
      <w:jc w:val="center"/>
      <w:outlineLvl w:val="0"/>
    </w:pPr>
    <w:rPr>
      <w:rFonts w:ascii="Times New Roman" w:eastAsia="宋体" w:hAnsi="Times New Roman" w:cs="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53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53BA"/>
    <w:rPr>
      <w:sz w:val="18"/>
      <w:szCs w:val="18"/>
    </w:rPr>
  </w:style>
  <w:style w:type="paragraph" w:styleId="a4">
    <w:name w:val="footer"/>
    <w:basedOn w:val="a"/>
    <w:link w:val="Char0"/>
    <w:uiPriority w:val="99"/>
    <w:semiHidden/>
    <w:unhideWhenUsed/>
    <w:rsid w:val="006653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53BA"/>
    <w:rPr>
      <w:sz w:val="18"/>
      <w:szCs w:val="18"/>
    </w:rPr>
  </w:style>
  <w:style w:type="character" w:customStyle="1" w:styleId="1Char">
    <w:name w:val="标题 1 Char"/>
    <w:basedOn w:val="a0"/>
    <w:link w:val="1"/>
    <w:uiPriority w:val="99"/>
    <w:rsid w:val="006653BA"/>
    <w:rPr>
      <w:rFonts w:ascii="Times New Roman" w:eastAsia="宋体" w:hAnsi="Times New Roman" w:cs="Times New Roman"/>
      <w:b/>
      <w:bCs/>
      <w:kern w:val="44"/>
      <w:sz w:val="30"/>
      <w:szCs w:val="44"/>
    </w:rPr>
  </w:style>
  <w:style w:type="paragraph" w:styleId="a5">
    <w:name w:val="Normal (Web)"/>
    <w:basedOn w:val="a"/>
    <w:rsid w:val="006653BA"/>
    <w:pPr>
      <w:widowControl/>
      <w:spacing w:before="100" w:beforeAutospacing="1" w:after="100" w:afterAutospacing="1"/>
      <w:jc w:val="left"/>
    </w:pPr>
    <w:rPr>
      <w:rFonts w:ascii="宋体" w:eastAsia="宋体" w:hAnsi="宋体" w:cs="宋体"/>
      <w:kern w:val="0"/>
      <w:sz w:val="24"/>
      <w:szCs w:val="24"/>
    </w:rPr>
  </w:style>
  <w:style w:type="paragraph" w:customStyle="1" w:styleId="a6">
    <w:name w:val="标题二"/>
    <w:basedOn w:val="a"/>
    <w:link w:val="CharChar"/>
    <w:uiPriority w:val="99"/>
    <w:qFormat/>
    <w:rsid w:val="006653BA"/>
    <w:pPr>
      <w:spacing w:beforeLines="50" w:afterLines="50" w:line="400" w:lineRule="exact"/>
      <w:jc w:val="center"/>
      <w:outlineLvl w:val="1"/>
    </w:pPr>
    <w:rPr>
      <w:rFonts w:ascii="Times New Roman" w:eastAsia="黑体" w:hAnsi="Times New Roman" w:cs="Times New Roman"/>
      <w:sz w:val="28"/>
      <w:szCs w:val="28"/>
    </w:rPr>
  </w:style>
  <w:style w:type="paragraph" w:customStyle="1" w:styleId="A7">
    <w:name w:val="正文A"/>
    <w:basedOn w:val="a"/>
    <w:link w:val="ACharChar"/>
    <w:uiPriority w:val="99"/>
    <w:qFormat/>
    <w:rsid w:val="006653BA"/>
    <w:pPr>
      <w:spacing w:line="320" w:lineRule="exact"/>
      <w:ind w:firstLineChars="200" w:firstLine="200"/>
    </w:pPr>
    <w:rPr>
      <w:rFonts w:ascii="Times New Roman" w:eastAsia="宋体" w:hAnsi="Times New Roman" w:cs="Times New Roman"/>
      <w:szCs w:val="21"/>
    </w:rPr>
  </w:style>
  <w:style w:type="character" w:customStyle="1" w:styleId="CharChar">
    <w:name w:val="标题二 Char Char"/>
    <w:link w:val="a6"/>
    <w:uiPriority w:val="99"/>
    <w:qFormat/>
    <w:rsid w:val="006653BA"/>
    <w:rPr>
      <w:rFonts w:ascii="Times New Roman" w:eastAsia="黑体" w:hAnsi="Times New Roman" w:cs="Times New Roman"/>
      <w:sz w:val="28"/>
      <w:szCs w:val="28"/>
    </w:rPr>
  </w:style>
  <w:style w:type="character" w:customStyle="1" w:styleId="ACharChar">
    <w:name w:val="正文A Char Char"/>
    <w:link w:val="A7"/>
    <w:uiPriority w:val="99"/>
    <w:qFormat/>
    <w:rsid w:val="006653BA"/>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952</Words>
  <Characters>5430</Characters>
  <Application>Microsoft Office Word</Application>
  <DocSecurity>0</DocSecurity>
  <Lines>45</Lines>
  <Paragraphs>12</Paragraphs>
  <ScaleCrop>false</ScaleCrop>
  <Company>Sky123.Org</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2018-04-20T10:15:00Z</dcterms:created>
  <dcterms:modified xsi:type="dcterms:W3CDTF">2018-04-20T10:16:00Z</dcterms:modified>
</cp:coreProperties>
</file>